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大王镇人民政府关于评选三门峡市职业道德建设十佳（先进）单位的事迹简介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标宋" w:hAnsi="文星标宋" w:eastAsia="文星标宋" w:cs="文星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color w:val="000000"/>
          <w:sz w:val="32"/>
          <w:szCs w:val="32"/>
        </w:rPr>
        <w:t>大王镇位于</w:t>
      </w:r>
      <w:r>
        <w:rPr>
          <w:rFonts w:hint="eastAsia" w:ascii="仿宋_GB2312" w:hAnsi="仿宋_GB2312" w:eastAsia="仿宋_GB2312" w:cs="仿宋_GB2312"/>
          <w:color w:val="000000"/>
          <w:sz w:val="32"/>
          <w:szCs w:val="32"/>
          <w:lang w:val="en-US" w:eastAsia="zh-CN"/>
        </w:rPr>
        <w:t>三门峡市城乡一体化示范区中部</w:t>
      </w:r>
      <w:r>
        <w:rPr>
          <w:rFonts w:hint="eastAsia" w:ascii="仿宋_GB2312" w:hAnsi="仿宋_GB2312" w:eastAsia="仿宋_GB2312" w:cs="仿宋_GB2312"/>
          <w:color w:val="000000"/>
          <w:sz w:val="32"/>
          <w:szCs w:val="32"/>
        </w:rPr>
        <w:t>，东与</w:t>
      </w:r>
      <w:r>
        <w:rPr>
          <w:rFonts w:hint="eastAsia" w:ascii="仿宋_GB2312" w:hAnsi="仿宋_GB2312" w:eastAsia="仿宋_GB2312" w:cs="仿宋_GB2312"/>
          <w:color w:val="000000"/>
          <w:sz w:val="32"/>
          <w:szCs w:val="32"/>
          <w:lang w:val="en-US" w:eastAsia="zh-CN"/>
        </w:rPr>
        <w:t>陕州区</w:t>
      </w:r>
      <w:r>
        <w:rPr>
          <w:rFonts w:hint="eastAsia" w:ascii="仿宋_GB2312" w:hAnsi="仿宋_GB2312" w:eastAsia="仿宋_GB2312" w:cs="仿宋_GB2312"/>
          <w:color w:val="000000"/>
          <w:sz w:val="32"/>
          <w:szCs w:val="32"/>
        </w:rPr>
        <w:t>为邻，西与</w:t>
      </w:r>
      <w:r>
        <w:rPr>
          <w:rFonts w:hint="eastAsia" w:ascii="仿宋_GB2312" w:hAnsi="仿宋_GB2312" w:eastAsia="仿宋_GB2312" w:cs="仿宋_GB2312"/>
          <w:color w:val="000000"/>
          <w:sz w:val="32"/>
          <w:szCs w:val="32"/>
          <w:lang w:val="en-US" w:eastAsia="zh-CN"/>
        </w:rPr>
        <w:t>灵宝市</w:t>
      </w:r>
      <w:r>
        <w:rPr>
          <w:rFonts w:hint="eastAsia" w:ascii="仿宋_GB2312" w:hAnsi="仿宋_GB2312" w:eastAsia="仿宋_GB2312" w:cs="仿宋_GB2312"/>
          <w:color w:val="000000"/>
          <w:sz w:val="32"/>
          <w:szCs w:val="32"/>
        </w:rPr>
        <w:t>函谷关镇接壤，南与阳店镇相连，北临黄河与山西省芮城、平陆两县相望。全镇</w:t>
      </w:r>
      <w:r>
        <w:rPr>
          <w:rFonts w:hint="eastAsia" w:ascii="仿宋_GB2312" w:hAnsi="仿宋_GB2312" w:eastAsia="仿宋_GB2312" w:cs="仿宋_GB2312"/>
          <w:color w:val="000000"/>
          <w:sz w:val="32"/>
          <w:szCs w:val="32"/>
          <w:lang w:eastAsia="zh-CN"/>
        </w:rPr>
        <w:t>面积</w:t>
      </w:r>
      <w:r>
        <w:rPr>
          <w:rFonts w:hint="eastAsia" w:ascii="仿宋_GB2312" w:hAnsi="仿宋_GB2312" w:eastAsia="仿宋_GB2312" w:cs="仿宋_GB2312"/>
          <w:color w:val="000000"/>
          <w:sz w:val="32"/>
          <w:szCs w:val="32"/>
          <w:lang w:val="en-US" w:eastAsia="zh-CN"/>
        </w:rPr>
        <w:t>90平方公里，</w:t>
      </w:r>
      <w:r>
        <w:rPr>
          <w:rFonts w:hint="eastAsia" w:ascii="仿宋_GB2312" w:hAnsi="仿宋_GB2312" w:eastAsia="仿宋_GB2312" w:cs="仿宋_GB2312"/>
          <w:color w:val="000000"/>
          <w:sz w:val="32"/>
          <w:szCs w:val="32"/>
        </w:rPr>
        <w:t>辖24个行政村，196个村民</w:t>
      </w:r>
      <w:r>
        <w:rPr>
          <w:rFonts w:hint="eastAsia" w:ascii="仿宋_GB2312" w:hAnsi="仿宋_GB2312" w:eastAsia="仿宋_GB2312" w:cs="仿宋_GB2312"/>
          <w:color w:val="000000"/>
          <w:sz w:val="32"/>
          <w:szCs w:val="32"/>
          <w:lang w:val="en-US" w:eastAsia="zh-CN"/>
        </w:rPr>
        <w:t>小</w:t>
      </w:r>
      <w:r>
        <w:rPr>
          <w:rFonts w:hint="eastAsia" w:ascii="仿宋_GB2312" w:hAnsi="仿宋_GB2312" w:eastAsia="仿宋_GB2312" w:cs="仿宋_GB2312"/>
          <w:color w:val="000000"/>
          <w:sz w:val="32"/>
          <w:szCs w:val="32"/>
        </w:rPr>
        <w:t>组，11683户，44102口人，耕地面积46324.6亩。</w:t>
      </w: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以习近平新时代中国特色社会主义思想为指导，</w:t>
      </w:r>
      <w:r>
        <w:rPr>
          <w:rFonts w:hint="default" w:ascii="Times New Roman" w:hAnsi="Times New Roman" w:eastAsia="仿宋_GB2312" w:cs="Times New Roman"/>
          <w:sz w:val="32"/>
          <w:szCs w:val="32"/>
          <w:lang w:val="en-US" w:eastAsia="zh-CN"/>
        </w:rPr>
        <w:t>在大王镇党委、政府</w:t>
      </w:r>
      <w:r>
        <w:rPr>
          <w:rFonts w:hint="eastAsia" w:ascii="Times New Roman" w:hAnsi="Times New Roman" w:eastAsia="仿宋_GB2312" w:cs="Times New Roman"/>
          <w:sz w:val="32"/>
          <w:szCs w:val="32"/>
          <w:lang w:val="en-US" w:eastAsia="zh-CN"/>
        </w:rPr>
        <w:t>的带领下，</w:t>
      </w:r>
      <w:r>
        <w:rPr>
          <w:rFonts w:hint="default" w:ascii="Times New Roman" w:hAnsi="Times New Roman" w:eastAsia="仿宋_GB2312" w:cs="Times New Roman"/>
          <w:sz w:val="32"/>
          <w:szCs w:val="32"/>
          <w:lang w:val="en-US" w:eastAsia="zh-CN"/>
        </w:rPr>
        <w:t>全镇完成一般公共财政预算收入1221万元，同比增长10.1%；社会消费品零售总额1253万元，同比增长11.3%；农业总产值12.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亿元，同比增长4.01%；固定资产投资12.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亿元，新增项目入库10个，全镇经济社会发展呈现项目多、态势好、正气浓、后劲足的良好局面。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一、狠抓规范，加强工会组织建设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（一）加强基层工会组织的建设。</w:t>
      </w:r>
      <w:r>
        <w:rPr>
          <w:rFonts w:hint="eastAsia" w:ascii="仿宋_GB2312" w:hAnsi="仿宋_GB2312" w:eastAsia="仿宋_GB2312" w:cs="仿宋_GB2312"/>
          <w:sz w:val="32"/>
          <w:szCs w:val="32"/>
          <w:lang w:val="en-US" w:eastAsia="zh-CN"/>
        </w:rPr>
        <w:t>形成了以“三门峡思瑞达农业有限公司”“好祥食品有限公司”为代表的企业工会组织，充分发挥工会职能，及时向群众传达企业新的发展方向及各项政策，切实进行贯彻落实，在脱贫攻坚工作中，充分发挥先进带动作用，积极保障工会群众的合法权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（二）建立党委议工会制度。</w:t>
      </w:r>
      <w:r>
        <w:rPr>
          <w:rFonts w:hint="eastAsia" w:ascii="仿宋_GB2312" w:hAnsi="仿宋_GB2312" w:eastAsia="仿宋_GB2312" w:cs="仿宋_GB2312"/>
          <w:sz w:val="32"/>
          <w:szCs w:val="32"/>
          <w:lang w:val="en-US" w:eastAsia="zh-CN"/>
        </w:rPr>
        <w:t>镇党委政每年召开应建工会负责人动员会，讲清法律、法规、政策要求，明确建会的重要性和必要性，有组织、有计划的开展工作，稳扎稳打，推进企业的建会工作。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（三）注重强化工会工作机制。</w:t>
      </w:r>
      <w:r>
        <w:rPr>
          <w:rFonts w:hint="eastAsia" w:ascii="仿宋_GB2312" w:hAnsi="仿宋_GB2312" w:eastAsia="仿宋_GB2312" w:cs="仿宋_GB2312"/>
          <w:sz w:val="32"/>
          <w:szCs w:val="32"/>
          <w:lang w:val="en-US" w:eastAsia="zh-CN"/>
        </w:rPr>
        <w:t>建立工会组织制度，树立目标责任制，根据区总工会的要求，每季度召开一次例会，汇报工作，互通信息，相互学习；采用各种形式的培训会，提高工会干部的素质。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二、积极探索，依法维护职工权利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机关开展了“我为大王发展献良策”金点子活动，干部对大王镇的发展有什么建议、有什么意见，平时生活工作中有什么困难，都可以向工会倾诉。同时还设立了“公开栏”、“意见箱”，此举收到了很好的效果，部分干部的建议和困难得到了采纳和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三、开展帮扶，为干部职工办实事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温暖活动是工会心系干部群众，帮助干部群众的有效途径，也是工会增强凝聚力的重要措施。重大节日期间，组织对困难群众和离退休干部进行慰问，在机关干部生日时准备生日蛋糕，同时开展“优秀教师及大学生表彰活动”，为他们送去了组织的温暖，体现了组织对他们的关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四、抓活动载体，增强工会活力</w:t>
      </w:r>
    </w:p>
    <w:p>
      <w:pPr>
        <w:pStyle w:val="2"/>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0" w:leftChars="0" w:right="0" w:rightChars="0" w:firstLine="480"/>
        <w:textAlignment w:val="auto"/>
        <w:outlineLvl w:val="9"/>
        <w:rPr>
          <w:rFonts w:hint="eastAsia" w:ascii="仿宋_GB2312" w:hAnsi="Times New Roman" w:eastAsia="仿宋_GB2312" w:cs="Times New Roman"/>
          <w:kern w:val="2"/>
          <w:sz w:val="32"/>
          <w:szCs w:val="24"/>
          <w:lang w:val="en-US" w:eastAsia="zh-CN" w:bidi="ar-SA"/>
        </w:rPr>
      </w:pPr>
      <w:r>
        <w:rPr>
          <w:rFonts w:hint="eastAsia" w:ascii="楷体_GB2312" w:hAnsi="楷体_GB2312" w:eastAsia="楷体_GB2312" w:cs="楷体_GB2312"/>
          <w:b/>
          <w:bCs/>
          <w:kern w:val="2"/>
          <w:sz w:val="32"/>
          <w:szCs w:val="32"/>
          <w:lang w:val="en-US" w:eastAsia="zh-CN" w:bidi="ar-SA"/>
        </w:rPr>
        <w:t>（一）以活动竞赛为载体，调动干部群众积极性。</w:t>
      </w:r>
      <w:r>
        <w:rPr>
          <w:rFonts w:hint="eastAsia" w:ascii="仿宋_GB2312" w:hAnsi="仿宋_GB2312" w:eastAsia="仿宋_GB2312" w:cs="仿宋_GB2312"/>
          <w:sz w:val="32"/>
          <w:szCs w:val="32"/>
          <w:lang w:val="en-US" w:eastAsia="zh-CN"/>
        </w:rPr>
        <w:t>工会组织开展形式多样，各具特色的创新活动。</w:t>
      </w:r>
      <w:r>
        <w:rPr>
          <w:rFonts w:hint="eastAsia" w:ascii="仿宋_GB2312" w:hAnsi="Times New Roman" w:eastAsia="仿宋_GB2312" w:cs="Times New Roman"/>
          <w:kern w:val="2"/>
          <w:sz w:val="32"/>
          <w:szCs w:val="24"/>
          <w:lang w:val="en-US" w:eastAsia="zh-CN" w:bidi="ar-SA"/>
        </w:rPr>
        <w:t>“乡村光荣榜”“最美大王人”</w:t>
      </w:r>
      <w:r>
        <w:rPr>
          <w:rFonts w:hint="default" w:ascii="Times New Roman" w:hAnsi="Times New Roman" w:eastAsia="仿宋_GB2312" w:cs="Times New Roman"/>
          <w:sz w:val="32"/>
          <w:szCs w:val="32"/>
          <w:lang w:val="en-US" w:eastAsia="zh-CN"/>
        </w:rPr>
        <w:t>“向全国劳模樊秋红学习”</w:t>
      </w:r>
      <w:r>
        <w:rPr>
          <w:rFonts w:hint="eastAsia" w:ascii="仿宋_GB2312" w:hAnsi="仿宋_GB2312" w:eastAsia="仿宋_GB2312" w:cs="仿宋_GB2312"/>
          <w:sz w:val="32"/>
          <w:szCs w:val="32"/>
          <w:lang w:val="en-US" w:eastAsia="zh-CN"/>
        </w:rPr>
        <w:t>等系列主题</w:t>
      </w:r>
      <w:r>
        <w:rPr>
          <w:rFonts w:hint="eastAsia" w:ascii="仿宋_GB2312" w:hAnsi="Times New Roman" w:eastAsia="仿宋_GB2312" w:cs="Times New Roman"/>
          <w:kern w:val="2"/>
          <w:sz w:val="32"/>
          <w:szCs w:val="24"/>
          <w:lang w:val="en-US" w:eastAsia="zh-CN" w:bidi="ar-SA"/>
        </w:rPr>
        <w:t>评选活动，</w:t>
      </w:r>
      <w:r>
        <w:rPr>
          <w:rFonts w:hint="default" w:ascii="Times New Roman" w:hAnsi="Times New Roman" w:eastAsia="仿宋_GB2312" w:cs="Times New Roman"/>
          <w:sz w:val="32"/>
          <w:szCs w:val="32"/>
        </w:rPr>
        <w:t>进一步加强</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rPr>
        <w:t>村精神文明建设，培育文明乡风</w:t>
      </w:r>
      <w:r>
        <w:rPr>
          <w:rFonts w:hint="eastAsia" w:ascii="Times New Roman" w:hAnsi="Times New Roman" w:eastAsia="仿宋_GB2312" w:cs="Times New Roman"/>
          <w:sz w:val="32"/>
          <w:szCs w:val="32"/>
          <w:lang w:eastAsia="zh-CN"/>
        </w:rPr>
        <w:t>；</w:t>
      </w:r>
      <w:r>
        <w:rPr>
          <w:rFonts w:hint="eastAsia" w:ascii="仿宋_GB2312" w:hAnsi="Times New Roman" w:eastAsia="仿宋_GB2312" w:cs="Times New Roman"/>
          <w:kern w:val="2"/>
          <w:sz w:val="32"/>
          <w:szCs w:val="24"/>
          <w:lang w:val="en-US" w:eastAsia="zh-CN" w:bidi="ar-SA"/>
        </w:rPr>
        <w:t>“亲近母亲河·探秘古枣林”户外露营帐篷节及“庆丰收、迎小康”农民丰收节、“沿黄生态廊道冬季徒步”、“我为家乡代言”“后地村摄影研修基地”等活动，进一步加强生态旅游建设，振兴乡村发展；贺村抗日战争纪念馆、西路井雷锋学校等红色教育基地，进一步</w:t>
      </w:r>
      <w:r>
        <w:rPr>
          <w:rFonts w:hint="eastAsia" w:ascii="仿宋_GB2312" w:hAnsi="仿宋_GB2312" w:eastAsia="仿宋_GB2312" w:cs="仿宋_GB2312"/>
          <w:sz w:val="32"/>
          <w:szCs w:val="32"/>
          <w:lang w:val="en-US" w:eastAsia="zh-CN"/>
        </w:rPr>
        <w:t>加强爱国教育，</w:t>
      </w:r>
      <w:r>
        <w:rPr>
          <w:rFonts w:hint="eastAsia" w:ascii="仿宋_GB2312" w:hAnsi="Times New Roman" w:eastAsia="仿宋_GB2312" w:cs="Times New Roman"/>
          <w:kern w:val="2"/>
          <w:sz w:val="32"/>
          <w:szCs w:val="24"/>
          <w:lang w:val="en-US" w:eastAsia="zh-CN" w:bidi="ar-SA"/>
        </w:rPr>
        <w:t>营造良好的社会文化氛围</w:t>
      </w:r>
      <w:r>
        <w:rPr>
          <w:rFonts w:hint="eastAsia" w:ascii="仿宋_GB2312" w:hAnsi="仿宋_GB2312" w:eastAsia="仿宋_GB2312" w:cs="仿宋_GB2312"/>
          <w:sz w:val="32"/>
          <w:szCs w:val="32"/>
          <w:lang w:val="en-US" w:eastAsia="zh-CN"/>
        </w:rPr>
        <w:t>。</w:t>
      </w:r>
    </w:p>
    <w:p>
      <w:pPr>
        <w:pStyle w:val="2"/>
        <w:keepNext w:val="0"/>
        <w:keepLines w:val="0"/>
        <w:pageBreakBefore w:val="0"/>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0" w:leftChars="0" w:right="0" w:rightChars="0" w:firstLine="48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（二）以文化建设为依托，丰富群众精神文化生活。</w:t>
      </w:r>
      <w:r>
        <w:rPr>
          <w:rFonts w:hint="eastAsia" w:ascii="仿宋_GB2312" w:hAnsi="Times New Roman" w:eastAsia="仿宋_GB2312" w:cs="Times New Roman"/>
          <w:b/>
          <w:bCs/>
          <w:kern w:val="2"/>
          <w:sz w:val="32"/>
          <w:szCs w:val="24"/>
          <w:lang w:val="en-US" w:eastAsia="zh-CN" w:bidi="ar-SA"/>
        </w:rPr>
        <w:t>一是</w:t>
      </w:r>
      <w:r>
        <w:rPr>
          <w:rFonts w:hint="eastAsia" w:ascii="仿宋_GB2312" w:hAnsi="仿宋_GB2312" w:eastAsia="仿宋_GB2312" w:cs="仿宋_GB2312"/>
          <w:sz w:val="32"/>
          <w:szCs w:val="32"/>
          <w:lang w:val="en-US" w:eastAsia="zh-CN"/>
        </w:rPr>
        <w:t>与文化部门结合，开展举行文艺巡演暨文化志愿服务乡村行活动。同时将文艺演出与扶贫扶志相结合，既贴近群众生活实际又符合时代要求，向群众宣传了奋进向上，靠双手创造美好生活的正能量。</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邀请农业技术专家对大王镇大棚菜种植农户进行技术培训，更新科学种植知识，提升蔬菜种植水平。思瑞达农业有限公司总经理樊秋红多次在吉家湾等种植蔬菜较多的村为村民义务讲课，开展蔬菜蔬菜技术培训。</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举办一系列文体活动，展现机关干部的精神风貌。每年“五一”、“十一”、“元旦”等节日，工会都会准备篮球赛、跳绳比赛等趣味活动，增强机关干部身体素质。</w:t>
      </w:r>
    </w:p>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209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C2BD8"/>
    <w:rsid w:val="06FE6A75"/>
    <w:rsid w:val="28F45848"/>
    <w:rsid w:val="2EA07256"/>
    <w:rsid w:val="70AD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2021-03-24T01:13:24Z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