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三门峡市城乡一体化示范区</w:t>
      </w:r>
      <w:r>
        <w:rPr>
          <w:rFonts w:hint="eastAsia" w:ascii="黑体" w:hAnsi="黑体" w:eastAsia="黑体" w:cs="黑体"/>
          <w:sz w:val="52"/>
          <w:szCs w:val="52"/>
        </w:rPr>
        <w:t>阳店镇</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both"/>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w:t>
      </w:r>
      <w:r>
        <w:rPr>
          <w:rFonts w:hint="eastAsia" w:ascii="黑体" w:hAnsi="黑体" w:eastAsia="黑体" w:cs="黑体"/>
          <w:sz w:val="32"/>
          <w:szCs w:val="32"/>
          <w:lang w:eastAsia="zh-CN"/>
        </w:rPr>
        <w:t>二一</w:t>
      </w:r>
      <w:r>
        <w:rPr>
          <w:rFonts w:hint="eastAsia" w:ascii="黑体" w:hAnsi="黑体" w:eastAsia="黑体" w:cs="黑体"/>
          <w:sz w:val="32"/>
          <w:szCs w:val="32"/>
        </w:rPr>
        <w:t>年九月</w:t>
      </w:r>
    </w:p>
    <w:p>
      <w:pPr>
        <w:jc w:val="center"/>
        <w:rPr>
          <w:rFonts w:hint="eastAsia" w:ascii="黑体" w:hAnsi="黑体" w:eastAsia="黑体" w:cs="黑体"/>
          <w:sz w:val="36"/>
          <w:szCs w:val="36"/>
        </w:rPr>
      </w:pPr>
      <w:r>
        <w:rPr>
          <w:rFonts w:hint="eastAsia" w:ascii="黑体" w:hAnsi="黑体" w:eastAsia="黑体" w:cs="黑体"/>
          <w:sz w:val="36"/>
          <w:szCs w:val="36"/>
        </w:rPr>
        <w:t>目　　录</w:t>
      </w:r>
    </w:p>
    <w:p>
      <w:pPr>
        <w:jc w:val="left"/>
        <w:rPr>
          <w:rFonts w:hint="eastAsia" w:ascii="仿宋_GB2312" w:hAnsi="仿宋_GB2312" w:eastAsia="仿宋_GB2312" w:cs="仿宋_GB2312"/>
          <w:sz w:val="32"/>
          <w:szCs w:val="32"/>
        </w:rPr>
      </w:pPr>
    </w:p>
    <w:p>
      <w:pPr>
        <w:jc w:val="left"/>
        <w:rPr>
          <w:rFonts w:hint="eastAsia" w:ascii="黑体" w:hAnsi="黑体" w:eastAsia="黑体" w:cs="黑体"/>
          <w:b/>
          <w:bCs/>
          <w:sz w:val="32"/>
          <w:szCs w:val="32"/>
        </w:rPr>
      </w:pPr>
      <w:r>
        <w:rPr>
          <w:rFonts w:hint="eastAsia" w:ascii="黑体" w:hAnsi="黑体" w:eastAsia="黑体" w:cs="黑体"/>
          <w:b w:val="0"/>
          <w:bCs w:val="0"/>
          <w:sz w:val="32"/>
          <w:szCs w:val="32"/>
        </w:rPr>
        <w:t>第一部分　</w:t>
      </w:r>
      <w:r>
        <w:rPr>
          <w:rFonts w:hint="eastAsia" w:ascii="黑体" w:hAnsi="黑体" w:eastAsia="黑体" w:cs="黑体"/>
          <w:b w:val="0"/>
          <w:bCs w:val="0"/>
          <w:sz w:val="32"/>
          <w:szCs w:val="32"/>
          <w:lang w:eastAsia="zh-CN"/>
        </w:rPr>
        <w:t>三门峡市城乡一体化示范区</w:t>
      </w:r>
      <w:r>
        <w:rPr>
          <w:rFonts w:hint="eastAsia" w:ascii="黑体" w:hAnsi="黑体" w:eastAsia="黑体" w:cs="黑体"/>
          <w:b w:val="0"/>
          <w:bCs w:val="0"/>
          <w:sz w:val="32"/>
          <w:szCs w:val="32"/>
        </w:rPr>
        <w:t>阳店镇概况</w:t>
      </w:r>
    </w:p>
    <w:p>
      <w:pPr>
        <w:numPr>
          <w:ilvl w:val="0"/>
          <w:numId w:val="1"/>
        </w:numPr>
        <w:ind w:left="-10" w:leftChars="0" w:firstLine="640" w:firstLineChars="0"/>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部门职责</w:t>
      </w:r>
    </w:p>
    <w:p>
      <w:pPr>
        <w:numPr>
          <w:ilvl w:val="0"/>
          <w:numId w:val="1"/>
        </w:numPr>
        <w:ind w:left="-10" w:leftChars="0" w:firstLine="640" w:firstLineChars="0"/>
        <w:jc w:val="left"/>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32"/>
          <w:szCs w:val="32"/>
        </w:rPr>
        <w:t>机构设置</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第二部分　　</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年度部门决算情况说明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二、收入决算情况说明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第三部分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黑体" w:eastAsia="黑体" w:cs="黑体"/>
          <w:sz w:val="48"/>
          <w:szCs w:val="48"/>
          <w:lang w:val="en-US" w:eastAsia="zh-CN" w:bidi="ar-SA"/>
        </w:rPr>
        <w:sectPr>
          <w:footerReference r:id="rId3" w:type="default"/>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lang w:val="en-US" w:eastAsia="zh-CN" w:bidi="ar-SA"/>
        </w:rPr>
        <w:t>第一部分  三门峡市城乡一体化示范区阳店镇概况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rPr>
      </w:pPr>
      <w:r>
        <w:rPr>
          <w:rFonts w:hint="eastAsia" w:ascii="黑体" w:hAnsi="黑体" w:eastAsia="黑体" w:cs="黑体"/>
          <w:spacing w:val="17"/>
          <w:sz w:val="32"/>
          <w:szCs w:val="32"/>
        </w:rPr>
        <w:t>一、</w:t>
      </w:r>
      <w:r>
        <w:rPr>
          <w:rFonts w:hint="eastAsia" w:ascii="黑体" w:hAnsi="黑体" w:eastAsia="黑体" w:cs="黑体"/>
          <w:spacing w:val="17"/>
          <w:sz w:val="32"/>
          <w:szCs w:val="32"/>
          <w:lang w:eastAsia="zh-CN"/>
        </w:rPr>
        <w:t>部门</w:t>
      </w:r>
      <w:r>
        <w:rPr>
          <w:rFonts w:hint="eastAsia" w:ascii="黑体" w:hAnsi="黑体" w:eastAsia="黑体" w:cs="黑体"/>
          <w:spacing w:val="17"/>
          <w:sz w:val="32"/>
          <w:szCs w:val="32"/>
        </w:rPr>
        <w:t>职责</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三门峡市城乡一体化示范区阳店镇人民政府是主管阳店镇辖区工作的正科级单位，全面贯彻落实党中央关于乡镇工作的方针政策和决策部署，执行本机人大的决议和上级国家行政机关的决定和命令，编制执行本行政区域内的经济、教育、科学、文化、计划生育和卫生健康、体育事业和财政 、民政、公安司法行政等工作，保护公民合法权利，保护各种经济组织的合法权益，完善基层治理和公共服务，加强综合执法、市场监督、平安建设、生态环境保护、美丽乡村建设，民生保障、脱贫攻坚民族宗教等工作；负责镇区市政基础设施和社会公用事业建设管理；维护社会秩序，指导、支持和帮助村民委员会工作；承接示范区相关职能部门下放或委托授权的行政审批事项和日常管理。</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黑体" w:hAnsi="黑体" w:eastAsia="黑体" w:cs="黑体"/>
          <w:spacing w:val="17"/>
          <w:sz w:val="32"/>
          <w:szCs w:val="32"/>
        </w:rPr>
      </w:pPr>
      <w:r>
        <w:rPr>
          <w:rFonts w:hint="eastAsia" w:ascii="黑体" w:hAnsi="黑体" w:eastAsia="黑体" w:cs="黑体"/>
          <w:spacing w:val="17"/>
          <w:sz w:val="32"/>
          <w:szCs w:val="32"/>
        </w:rPr>
        <w:t>二、机构设置</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阳店镇内设机构6个，包括：阳店镇党政综合办公室、阳店镇便民服务中心、阳店镇农业服务中心、阳店镇文化旅游服务中心、阳店镇社会治安综合治理中心、阳店镇综合行政执法队。</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从决算单位构成看，三门峡市城乡一体化示范区阳店镇决算包括：本级决算。</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r>
        <w:rPr>
          <w:rFonts w:hint="eastAsia" w:ascii="黑体" w:hAnsi="黑体" w:eastAsia="黑体" w:cs="黑体"/>
          <w:spacing w:val="17"/>
          <w:sz w:val="48"/>
          <w:szCs w:val="48"/>
          <w:lang w:eastAsia="zh-CN"/>
        </w:rPr>
        <w:t>第二部分</w:t>
      </w: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lang w:eastAsia="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center"/>
        <w:textAlignment w:val="auto"/>
        <w:outlineLvl w:val="0"/>
        <w:rPr>
          <w:rFonts w:hint="eastAsia" w:ascii="黑体" w:hAnsi="黑体" w:eastAsia="黑体" w:cs="黑体"/>
          <w:spacing w:val="17"/>
          <w:sz w:val="48"/>
          <w:szCs w:val="48"/>
        </w:rPr>
      </w:pPr>
      <w:r>
        <w:rPr>
          <w:rFonts w:hint="eastAsia" w:ascii="黑体" w:hAnsi="黑体" w:eastAsia="黑体" w:cs="黑体"/>
          <w:spacing w:val="17"/>
          <w:sz w:val="48"/>
          <w:szCs w:val="48"/>
        </w:rPr>
        <w:t>2020年度部门决算情况说明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jc w:val="both"/>
        <w:textAlignment w:val="auto"/>
        <w:rPr>
          <w:rFonts w:hint="eastAsia" w:ascii="黑体" w:hAnsi="黑体" w:eastAsia="黑体" w:cs="黑体"/>
          <w:spacing w:val="17"/>
          <w:sz w:val="48"/>
          <w:szCs w:val="48"/>
          <w:lang w:val="zh-CN"/>
        </w:rPr>
      </w:pP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2020年度收、支总计均为3,861.66万元。与上年度相比，收、支总计各增加1,087.39万元，增长39.2%。主要原因是</w:t>
      </w:r>
      <w:r>
        <w:rPr>
          <w:rFonts w:hint="eastAsia" w:ascii="仿宋_GB2312" w:hAnsi="仿宋_GB2312" w:eastAsia="仿宋_GB2312" w:cs="仿宋_GB2312"/>
          <w:spacing w:val="17"/>
          <w:sz w:val="32"/>
          <w:szCs w:val="32"/>
          <w:lang w:val="en-US" w:eastAsia="zh-CN"/>
        </w:rPr>
        <w:t>人员增加，一般性事务增多，脱贫攻坚工作支出增加，城乡社区支出增加，农林水支出增加，住房保障支出增加</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2020年度收入合计</w:t>
      </w:r>
      <w:r>
        <w:rPr>
          <w:rFonts w:hint="eastAsia" w:ascii="仿宋_GB2312" w:hAnsi="仿宋_GB2312" w:eastAsia="仿宋_GB2312" w:cs="仿宋_GB2312"/>
          <w:spacing w:val="17"/>
          <w:sz w:val="32"/>
          <w:szCs w:val="32"/>
          <w:lang w:val="en-US" w:eastAsia="zh-CN"/>
        </w:rPr>
        <w:t>3861</w:t>
      </w:r>
      <w:r>
        <w:rPr>
          <w:rFonts w:hint="eastAsia" w:ascii="仿宋_GB2312" w:hAnsi="仿宋_GB2312" w:eastAsia="仿宋_GB2312" w:cs="仿宋_GB2312"/>
          <w:spacing w:val="17"/>
          <w:sz w:val="32"/>
          <w:szCs w:val="32"/>
          <w:lang w:val="zh-CN"/>
        </w:rPr>
        <w:t>.66万元，其中：财政拨款收入3,750.66万元，占</w:t>
      </w:r>
      <w:r>
        <w:rPr>
          <w:rFonts w:hint="eastAsia" w:ascii="仿宋_GB2312" w:hAnsi="仿宋_GB2312" w:eastAsia="仿宋_GB2312" w:cs="仿宋_GB2312"/>
          <w:spacing w:val="17"/>
          <w:sz w:val="32"/>
          <w:szCs w:val="32"/>
          <w:lang w:val="en-US" w:eastAsia="zh-CN"/>
        </w:rPr>
        <w:t>97.13</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spacing w:val="17"/>
          <w:sz w:val="32"/>
          <w:szCs w:val="32"/>
          <w:lang w:val="en-US" w:eastAsia="zh-CN"/>
        </w:rPr>
        <w:t>年初结转和结余111.00万元.占2.87%;</w:t>
      </w:r>
      <w:r>
        <w:rPr>
          <w:rFonts w:hint="eastAsia" w:ascii="仿宋_GB2312" w:hAnsi="仿宋_GB2312" w:eastAsia="仿宋_GB2312" w:cs="仿宋_GB2312"/>
          <w:spacing w:val="17"/>
          <w:sz w:val="32"/>
          <w:szCs w:val="32"/>
          <w:lang w:val="zh-CN"/>
        </w:rPr>
        <w:t>上级补助收入0万元，占0%；事业收入0万元，占0%；经营收入0万元，占0%；附属单位上缴收入0万元，占0%；其他收入0万元，占0%。</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2020年度支出合计3,861.66万元，其中：基本支出2,412.52万元，占62.47%；项目支出1,449.14万元，占37.53%；上缴上级支出0万元，占0%；经营支出0万元，占0%；对附属单位补助支出0万元，占0%。</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2020年度财政拨款收、支总计均为3,861.66万元。与上年度相比，财政拨款收、支总计各增加1,087.39万元，增长28.16%。主要原因是</w:t>
      </w:r>
      <w:r>
        <w:rPr>
          <w:rFonts w:hint="eastAsia" w:ascii="仿宋_GB2312" w:hAnsi="仿宋_GB2312" w:eastAsia="仿宋_GB2312" w:cs="仿宋_GB2312"/>
          <w:spacing w:val="17"/>
          <w:sz w:val="32"/>
          <w:szCs w:val="32"/>
          <w:lang w:val="en-US" w:eastAsia="zh-CN"/>
        </w:rPr>
        <w:t>人员增加，一般性事务增多，脱贫攻坚工作支出增加，城乡社区支出增加，农林水支出增加，住房保障支出增加</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bCs/>
          <w:spacing w:val="17"/>
          <w:sz w:val="32"/>
          <w:szCs w:val="32"/>
          <w:lang w:val="zh-CN"/>
        </w:rPr>
      </w:pPr>
      <w:r>
        <w:rPr>
          <w:rFonts w:hint="eastAsia" w:ascii="楷体" w:hAnsi="楷体" w:eastAsia="楷体" w:cs="楷体"/>
          <w:b w:val="0"/>
          <w:bCs w:val="0"/>
          <w:spacing w:val="17"/>
          <w:sz w:val="32"/>
          <w:szCs w:val="32"/>
          <w:lang w:val="zh-CN"/>
        </w:rPr>
        <w:t>（一）总体情况。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2020年度一般公共预算财政拨款支出3,861.66万元，占支出合计的100%。与上年度相比，一般公共预算财政拨款支出增加1,198.39万元，增长44.</w:t>
      </w:r>
      <w:r>
        <w:rPr>
          <w:rFonts w:hint="eastAsia" w:ascii="仿宋_GB2312" w:hAnsi="仿宋_GB2312" w:eastAsia="仿宋_GB2312" w:cs="仿宋_GB2312"/>
          <w:spacing w:val="17"/>
          <w:sz w:val="32"/>
          <w:szCs w:val="32"/>
          <w:lang w:val="en-US" w:eastAsia="zh-CN"/>
        </w:rPr>
        <w:t>10</w:t>
      </w:r>
      <w:r>
        <w:rPr>
          <w:rFonts w:hint="eastAsia" w:ascii="仿宋_GB2312" w:hAnsi="仿宋_GB2312" w:eastAsia="仿宋_GB2312" w:cs="仿宋_GB2312"/>
          <w:spacing w:val="17"/>
          <w:sz w:val="32"/>
          <w:szCs w:val="32"/>
          <w:lang w:val="zh-CN"/>
        </w:rPr>
        <w:t>%。主要原因是</w:t>
      </w:r>
      <w:r>
        <w:rPr>
          <w:rFonts w:hint="eastAsia" w:ascii="仿宋_GB2312" w:hAnsi="仿宋_GB2312" w:eastAsia="仿宋_GB2312" w:cs="仿宋_GB2312"/>
          <w:spacing w:val="17"/>
          <w:sz w:val="32"/>
          <w:szCs w:val="32"/>
          <w:lang w:val="en-US" w:eastAsia="zh-CN"/>
        </w:rPr>
        <w:t>人员增加，一般性事务增多，脱贫攻坚工作支出增加，城乡社区支出增加，农林水支出增加，住房保障支出增加</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bCs/>
          <w:spacing w:val="17"/>
          <w:sz w:val="32"/>
          <w:szCs w:val="32"/>
          <w:lang w:val="zh-CN"/>
        </w:rPr>
      </w:pPr>
      <w:r>
        <w:rPr>
          <w:rFonts w:hint="eastAsia" w:ascii="楷体" w:hAnsi="楷体" w:eastAsia="楷体" w:cs="楷体"/>
          <w:b w:val="0"/>
          <w:bCs w:val="0"/>
          <w:spacing w:val="17"/>
          <w:sz w:val="32"/>
          <w:szCs w:val="32"/>
          <w:lang w:val="zh-CN"/>
        </w:rPr>
        <w:t>（二）结构情况。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宋体" w:eastAsia="仿宋_GB2312" w:cs="Times New Roman"/>
          <w:sz w:val="32"/>
          <w:szCs w:val="32"/>
          <w:lang w:val="zh-CN" w:eastAsia="zh-CN" w:bidi="ar-SA"/>
        </w:rPr>
      </w:pPr>
      <w:r>
        <w:rPr>
          <w:rFonts w:hint="eastAsia" w:ascii="仿宋_GB2312" w:hAnsi="仿宋_GB2312" w:eastAsia="仿宋_GB2312" w:cs="仿宋_GB2312"/>
          <w:spacing w:val="17"/>
          <w:sz w:val="32"/>
          <w:szCs w:val="32"/>
          <w:lang w:val="zh-CN"/>
        </w:rPr>
        <w:t>2</w:t>
      </w:r>
      <w:r>
        <w:rPr>
          <w:rFonts w:hint="eastAsia" w:ascii="仿宋_GB2312" w:hAnsi="宋体" w:eastAsia="仿宋_GB2312" w:cs="Times New Roman"/>
          <w:sz w:val="32"/>
          <w:szCs w:val="32"/>
          <w:lang w:val="zh-CN" w:eastAsia="zh-CN" w:bidi="ar-SA"/>
        </w:rPr>
        <w:t>020年度一般公共预算财政拨款支出3,861.66万元，主要用于以下方面：一般公共服务支出</w:t>
      </w:r>
      <w:r>
        <w:rPr>
          <w:rFonts w:hint="eastAsia" w:ascii="仿宋_GB2312" w:hAnsi="宋体" w:eastAsia="仿宋_GB2312" w:cs="Times New Roman"/>
          <w:sz w:val="32"/>
          <w:szCs w:val="32"/>
          <w:lang w:val="en-US" w:eastAsia="zh-CN" w:bidi="ar-SA"/>
        </w:rPr>
        <w:t>1215.71</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31.48</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社会保障和就业</w:t>
      </w:r>
      <w:r>
        <w:rPr>
          <w:rFonts w:hint="eastAsia" w:ascii="仿宋_GB2312" w:hAnsi="宋体" w:eastAsia="仿宋_GB2312" w:cs="Times New Roman"/>
          <w:sz w:val="32"/>
          <w:szCs w:val="32"/>
          <w:lang w:val="zh-CN" w:eastAsia="zh-CN" w:bidi="ar-SA"/>
        </w:rPr>
        <w:t>支出</w:t>
      </w:r>
      <w:r>
        <w:rPr>
          <w:rFonts w:hint="eastAsia" w:ascii="仿宋_GB2312" w:hAnsi="宋体" w:eastAsia="仿宋_GB2312" w:cs="Times New Roman"/>
          <w:sz w:val="32"/>
          <w:szCs w:val="32"/>
          <w:lang w:val="en-US" w:eastAsia="zh-CN" w:bidi="ar-SA"/>
        </w:rPr>
        <w:t>28.35</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0.73</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卫生健康支出28.80万元，占0.75%；城乡社区支出65.00</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1.68</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；农林水支出1617.81.00</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41.89</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；资源勘探工业信息等支出1.74</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0.05</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住房保障支出72.41</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1.88</w:t>
      </w:r>
      <w:r>
        <w:rPr>
          <w:rFonts w:hint="eastAsia" w:ascii="仿宋_GB2312" w:hAnsi="宋体" w:eastAsia="仿宋_GB2312" w:cs="Times New Roman"/>
          <w:sz w:val="32"/>
          <w:szCs w:val="32"/>
          <w:lang w:val="zh-CN" w:eastAsia="zh-CN" w:bidi="ar-SA"/>
        </w:rPr>
        <w:t>%</w:t>
      </w:r>
      <w:r>
        <w:rPr>
          <w:rFonts w:hint="eastAsia" w:ascii="仿宋_GB2312" w:hAnsi="宋体" w:eastAsia="仿宋_GB2312" w:cs="Times New Roman"/>
          <w:sz w:val="32"/>
          <w:szCs w:val="32"/>
          <w:lang w:val="en-US" w:eastAsia="zh-CN" w:bidi="ar-SA"/>
        </w:rPr>
        <w:t>；其他支出831.84</w:t>
      </w:r>
      <w:r>
        <w:rPr>
          <w:rFonts w:hint="eastAsia" w:ascii="仿宋_GB2312" w:hAnsi="宋体" w:eastAsia="仿宋_GB2312" w:cs="Times New Roman"/>
          <w:sz w:val="32"/>
          <w:szCs w:val="32"/>
          <w:lang w:val="zh-CN" w:eastAsia="zh-CN" w:bidi="ar-SA"/>
        </w:rPr>
        <w:t>万元，占</w:t>
      </w:r>
      <w:r>
        <w:rPr>
          <w:rFonts w:hint="eastAsia" w:ascii="仿宋_GB2312" w:hAnsi="宋体" w:eastAsia="仿宋_GB2312" w:cs="Times New Roman"/>
          <w:sz w:val="32"/>
          <w:szCs w:val="32"/>
          <w:lang w:val="en-US" w:eastAsia="zh-CN" w:bidi="ar-SA"/>
        </w:rPr>
        <w:t>21.54</w:t>
      </w:r>
      <w:r>
        <w:rPr>
          <w:rFonts w:hint="eastAsia" w:ascii="仿宋_GB2312" w:hAnsi="宋体" w:eastAsia="仿宋_GB2312" w:cs="Times New Roman"/>
          <w:sz w:val="32"/>
          <w:szCs w:val="32"/>
          <w:lang w:val="zh-CN" w:eastAsia="zh-CN" w:bidi="ar-SA"/>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bCs/>
          <w:spacing w:val="17"/>
          <w:sz w:val="32"/>
          <w:szCs w:val="32"/>
          <w:lang w:val="zh-CN"/>
        </w:rPr>
      </w:pPr>
      <w:r>
        <w:rPr>
          <w:rFonts w:hint="eastAsia" w:ascii="楷体" w:hAnsi="楷体" w:eastAsia="楷体" w:cs="楷体"/>
          <w:b w:val="0"/>
          <w:bCs w:val="0"/>
          <w:spacing w:val="17"/>
          <w:sz w:val="32"/>
          <w:szCs w:val="32"/>
          <w:lang w:val="zh-CN"/>
        </w:rPr>
        <w:t>（三）具体情况。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2020年度一般公共预算财政拨款支出年初预算为1,600.01万元，支出决算为3,861.66万元，完成年初预算的241.35%。其中：</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color w:val="FF0000"/>
          <w:spacing w:val="17"/>
          <w:sz w:val="32"/>
          <w:szCs w:val="32"/>
          <w:lang w:val="zh-CN"/>
        </w:rPr>
      </w:pPr>
      <w:r>
        <w:rPr>
          <w:rFonts w:hint="eastAsia" w:ascii="仿宋_GB2312" w:hAnsi="仿宋_GB2312" w:eastAsia="仿宋_GB2312" w:cs="仿宋_GB2312"/>
          <w:b w:val="0"/>
          <w:bCs w:val="0"/>
          <w:color w:val="auto"/>
          <w:spacing w:val="17"/>
          <w:sz w:val="32"/>
          <w:szCs w:val="32"/>
          <w:lang w:val="zh-CN"/>
        </w:rPr>
        <w:t>1．</w:t>
      </w:r>
      <w:r>
        <w:rPr>
          <w:rFonts w:hint="eastAsia" w:ascii="仿宋_GB2312" w:hAnsi="仿宋_GB2312" w:eastAsia="仿宋_GB2312" w:cs="仿宋_GB2312"/>
          <w:b w:val="0"/>
          <w:bCs w:val="0"/>
          <w:color w:val="auto"/>
          <w:spacing w:val="17"/>
          <w:sz w:val="32"/>
          <w:szCs w:val="32"/>
          <w:lang w:val="en-US" w:eastAsia="zh-CN"/>
        </w:rPr>
        <w:t>一般公共服务支出 政府办公厅（室）及相关机构事务   行政运行</w:t>
      </w:r>
      <w:r>
        <w:rPr>
          <w:rFonts w:hint="eastAsia" w:ascii="仿宋_GB2312" w:hAnsi="仿宋_GB2312" w:eastAsia="仿宋_GB2312" w:cs="仿宋_GB2312"/>
          <w:b w:val="0"/>
          <w:bCs w:val="0"/>
          <w:color w:val="auto"/>
          <w:spacing w:val="17"/>
          <w:sz w:val="32"/>
          <w:szCs w:val="32"/>
          <w:lang w:val="zh-CN"/>
        </w:rPr>
        <w:t>。年初预算为</w:t>
      </w:r>
      <w:r>
        <w:rPr>
          <w:rFonts w:hint="eastAsia" w:ascii="仿宋_GB2312" w:hAnsi="仿宋_GB2312" w:eastAsia="仿宋_GB2312" w:cs="仿宋_GB2312"/>
          <w:b w:val="0"/>
          <w:bCs w:val="0"/>
          <w:color w:val="auto"/>
          <w:spacing w:val="17"/>
          <w:sz w:val="32"/>
          <w:szCs w:val="32"/>
          <w:lang w:val="en-US" w:eastAsia="zh-CN"/>
        </w:rPr>
        <w:t>735.76</w:t>
      </w:r>
      <w:r>
        <w:rPr>
          <w:rFonts w:hint="eastAsia" w:ascii="仿宋_GB2312" w:hAnsi="仿宋_GB2312" w:eastAsia="仿宋_GB2312" w:cs="仿宋_GB2312"/>
          <w:b w:val="0"/>
          <w:bCs w:val="0"/>
          <w:color w:val="auto"/>
          <w:spacing w:val="17"/>
          <w:sz w:val="32"/>
          <w:szCs w:val="32"/>
          <w:lang w:val="zh-CN"/>
        </w:rPr>
        <w:t>万元，支出决算为</w:t>
      </w:r>
      <w:r>
        <w:rPr>
          <w:rFonts w:hint="eastAsia" w:ascii="仿宋_GB2312" w:hAnsi="仿宋_GB2312" w:eastAsia="仿宋_GB2312" w:cs="仿宋_GB2312"/>
          <w:b w:val="0"/>
          <w:bCs w:val="0"/>
          <w:color w:val="auto"/>
          <w:spacing w:val="17"/>
          <w:sz w:val="32"/>
          <w:szCs w:val="32"/>
          <w:lang w:val="en-US" w:eastAsia="zh-CN"/>
        </w:rPr>
        <w:t>827.52</w:t>
      </w:r>
      <w:r>
        <w:rPr>
          <w:rFonts w:hint="eastAsia" w:ascii="仿宋_GB2312" w:hAnsi="仿宋_GB2312" w:eastAsia="仿宋_GB2312" w:cs="仿宋_GB2312"/>
          <w:b w:val="0"/>
          <w:bCs w:val="0"/>
          <w:color w:val="auto"/>
          <w:spacing w:val="17"/>
          <w:sz w:val="32"/>
          <w:szCs w:val="32"/>
          <w:lang w:val="zh-CN"/>
        </w:rPr>
        <w:t>万元，完成年初预算的</w:t>
      </w:r>
      <w:r>
        <w:rPr>
          <w:rFonts w:hint="eastAsia" w:ascii="仿宋_GB2312" w:hAnsi="仿宋_GB2312" w:eastAsia="仿宋_GB2312" w:cs="仿宋_GB2312"/>
          <w:b w:val="0"/>
          <w:bCs w:val="0"/>
          <w:color w:val="auto"/>
          <w:spacing w:val="17"/>
          <w:sz w:val="32"/>
          <w:szCs w:val="32"/>
          <w:lang w:val="en-US" w:eastAsia="zh-CN"/>
        </w:rPr>
        <w:t>112.47</w:t>
      </w:r>
      <w:r>
        <w:rPr>
          <w:rFonts w:hint="eastAsia" w:ascii="仿宋_GB2312" w:hAnsi="仿宋_GB2312" w:eastAsia="仿宋_GB2312" w:cs="仿宋_GB2312"/>
          <w:b w:val="0"/>
          <w:bCs w:val="0"/>
          <w:color w:val="auto"/>
          <w:spacing w:val="17"/>
          <w:sz w:val="32"/>
          <w:szCs w:val="32"/>
          <w:lang w:val="zh-CN"/>
        </w:rPr>
        <w:t>%。决算数与年初预算数存在差异的主要原因</w:t>
      </w:r>
      <w:r>
        <w:rPr>
          <w:rFonts w:hint="eastAsia" w:ascii="仿宋_GB2312" w:hAnsi="仿宋_GB2312" w:eastAsia="仿宋_GB2312" w:cs="仿宋_GB2312"/>
          <w:b w:val="0"/>
          <w:bCs w:val="0"/>
          <w:color w:val="auto"/>
          <w:spacing w:val="17"/>
          <w:sz w:val="32"/>
          <w:szCs w:val="32"/>
          <w:lang w:val="en-US" w:eastAsia="zh-CN"/>
        </w:rPr>
        <w:t>是一般公共服务支出增加、人员经费增加、一般行政管理事务支出增加</w:t>
      </w:r>
      <w:r>
        <w:rPr>
          <w:rFonts w:hint="eastAsia" w:ascii="仿宋_GB2312" w:hAnsi="仿宋_GB2312" w:eastAsia="仿宋_GB2312" w:cs="仿宋_GB2312"/>
          <w:b w:val="0"/>
          <w:bCs w:val="0"/>
          <w:color w:val="auto"/>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highlight w:val="none"/>
          <w:lang w:val="zh-CN"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．一般公共服务支出</w:t>
      </w:r>
      <w:r>
        <w:rPr>
          <w:rFonts w:hint="eastAsia" w:ascii="仿宋_GB2312" w:hAnsi="宋体" w:eastAsia="仿宋_GB2312"/>
          <w:sz w:val="32"/>
          <w:szCs w:val="32"/>
          <w:lang w:val="en-US" w:eastAsia="zh-CN"/>
        </w:rPr>
        <w:t xml:space="preserve"> 政府办公厅（室）及相关机构事务 一般行政管理事务</w:t>
      </w:r>
      <w:r>
        <w:rPr>
          <w:rFonts w:hint="eastAsia" w:ascii="仿宋_GB2312" w:hAnsi="宋体" w:eastAsia="仿宋_GB2312"/>
          <w:sz w:val="32"/>
          <w:szCs w:val="32"/>
          <w:lang w:val="zh-CN"/>
        </w:rPr>
        <w:t>。</w:t>
      </w:r>
      <w:r>
        <w:rPr>
          <w:rFonts w:hint="eastAsia" w:ascii="仿宋_GB2312" w:hAnsi="宋体" w:eastAsia="仿宋_GB2312"/>
          <w:color w:val="auto"/>
          <w:sz w:val="32"/>
          <w:szCs w:val="32"/>
          <w:lang w:val="zh-CN"/>
        </w:rPr>
        <w:t>年初预算为</w:t>
      </w:r>
      <w:r>
        <w:rPr>
          <w:rFonts w:hint="eastAsia" w:ascii="仿宋_GB2312" w:hAnsi="宋体" w:eastAsia="仿宋_GB2312"/>
          <w:color w:val="auto"/>
          <w:sz w:val="32"/>
          <w:szCs w:val="32"/>
          <w:lang w:val="en-US" w:eastAsia="zh-CN"/>
        </w:rPr>
        <w:t>129.5</w:t>
      </w:r>
      <w:r>
        <w:rPr>
          <w:rFonts w:hint="eastAsia" w:ascii="仿宋_GB2312" w:hAnsi="宋体" w:eastAsia="仿宋_GB2312"/>
          <w:color w:val="auto"/>
          <w:sz w:val="32"/>
          <w:szCs w:val="32"/>
          <w:lang w:val="zh-CN"/>
        </w:rPr>
        <w:t>万元，</w:t>
      </w:r>
      <w:r>
        <w:rPr>
          <w:rFonts w:hint="eastAsia" w:ascii="仿宋_GB2312" w:hAnsi="宋体" w:eastAsia="仿宋_GB2312"/>
          <w:sz w:val="32"/>
          <w:szCs w:val="32"/>
          <w:lang w:val="zh-CN"/>
        </w:rPr>
        <w:t>支出决算为</w:t>
      </w:r>
      <w:r>
        <w:rPr>
          <w:rFonts w:hint="eastAsia" w:ascii="仿宋_GB2312" w:hAnsi="宋体" w:eastAsia="仿宋_GB2312"/>
          <w:sz w:val="32"/>
          <w:szCs w:val="32"/>
          <w:lang w:val="en-US" w:eastAsia="zh-CN"/>
        </w:rPr>
        <w:t>384.7</w:t>
      </w:r>
      <w:r>
        <w:rPr>
          <w:rFonts w:hint="eastAsia" w:ascii="仿宋_GB2312" w:hAnsi="仿宋_GB2312" w:eastAsia="仿宋_GB2312" w:cs="仿宋_GB2312"/>
          <w:spacing w:val="17"/>
          <w:sz w:val="32"/>
          <w:szCs w:val="32"/>
          <w:highlight w:val="none"/>
          <w:lang w:val="zh-CN" w:eastAsia="zh-CN"/>
        </w:rPr>
        <w:t>万元，完成年初预算的</w:t>
      </w:r>
      <w:r>
        <w:rPr>
          <w:rFonts w:hint="eastAsia" w:ascii="仿宋_GB2312" w:hAnsi="仿宋_GB2312" w:eastAsia="仿宋_GB2312" w:cs="仿宋_GB2312"/>
          <w:spacing w:val="17"/>
          <w:sz w:val="32"/>
          <w:szCs w:val="32"/>
          <w:highlight w:val="none"/>
          <w:lang w:val="en-US" w:eastAsia="zh-CN"/>
        </w:rPr>
        <w:t>297.07</w:t>
      </w:r>
      <w:r>
        <w:rPr>
          <w:rFonts w:hint="eastAsia" w:ascii="仿宋_GB2312" w:hAnsi="仿宋_GB2312" w:eastAsia="仿宋_GB2312" w:cs="仿宋_GB2312"/>
          <w:spacing w:val="17"/>
          <w:sz w:val="32"/>
          <w:szCs w:val="32"/>
          <w:highlight w:val="none"/>
          <w:lang w:val="zh-CN" w:eastAsia="zh-CN"/>
        </w:rPr>
        <w:t>%。决算数与年初预算数存在差异的主要原因是</w:t>
      </w:r>
      <w:r>
        <w:rPr>
          <w:rFonts w:hint="eastAsia" w:ascii="仿宋_GB2312" w:hAnsi="仿宋_GB2312" w:eastAsia="仿宋_GB2312" w:cs="仿宋_GB2312"/>
          <w:spacing w:val="17"/>
          <w:sz w:val="32"/>
          <w:szCs w:val="32"/>
          <w:highlight w:val="none"/>
          <w:lang w:val="en-US" w:eastAsia="zh-CN"/>
        </w:rPr>
        <w:t>一般公共服务支出增加、人员经费增加、一般行政管理事务支出增加</w:t>
      </w:r>
      <w:r>
        <w:rPr>
          <w:rFonts w:hint="eastAsia" w:ascii="仿宋_GB2312" w:hAnsi="仿宋_GB2312" w:eastAsia="仿宋_GB2312" w:cs="仿宋_GB2312"/>
          <w:spacing w:val="17"/>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highlight w:val="none"/>
          <w:lang w:val="zh-CN" w:eastAsia="zh-CN"/>
        </w:rPr>
      </w:pPr>
      <w:r>
        <w:rPr>
          <w:rFonts w:hint="eastAsia" w:ascii="仿宋_GB2312" w:hAnsi="仿宋_GB2312" w:eastAsia="仿宋_GB2312" w:cs="仿宋_GB2312"/>
          <w:spacing w:val="17"/>
          <w:sz w:val="32"/>
          <w:szCs w:val="32"/>
          <w:highlight w:val="none"/>
          <w:lang w:val="en-US" w:eastAsia="zh-CN"/>
        </w:rPr>
        <w:t>3</w:t>
      </w:r>
      <w:r>
        <w:rPr>
          <w:rFonts w:hint="eastAsia" w:ascii="仿宋_GB2312" w:hAnsi="仿宋_GB2312" w:eastAsia="仿宋_GB2312" w:cs="仿宋_GB2312"/>
          <w:spacing w:val="17"/>
          <w:sz w:val="32"/>
          <w:szCs w:val="32"/>
          <w:highlight w:val="none"/>
          <w:lang w:val="zh-CN" w:eastAsia="zh-CN"/>
        </w:rPr>
        <w:t>．</w:t>
      </w:r>
      <w:r>
        <w:rPr>
          <w:rFonts w:hint="eastAsia" w:ascii="仿宋_GB2312" w:hAnsi="仿宋_GB2312" w:eastAsia="仿宋_GB2312" w:cs="仿宋_GB2312"/>
          <w:spacing w:val="17"/>
          <w:sz w:val="32"/>
          <w:szCs w:val="32"/>
          <w:highlight w:val="none"/>
          <w:lang w:val="en-US" w:eastAsia="zh-CN"/>
        </w:rPr>
        <w:t>一般公共服务支出 财政事务 行政运行</w:t>
      </w:r>
      <w:r>
        <w:rPr>
          <w:rFonts w:hint="eastAsia" w:ascii="仿宋_GB2312" w:hAnsi="仿宋_GB2312" w:eastAsia="仿宋_GB2312" w:cs="仿宋_GB2312"/>
          <w:spacing w:val="17"/>
          <w:sz w:val="32"/>
          <w:szCs w:val="32"/>
          <w:highlight w:val="none"/>
          <w:lang w:val="zh-CN" w:eastAsia="zh-CN"/>
        </w:rPr>
        <w:t>。年初预算为</w:t>
      </w:r>
      <w:r>
        <w:rPr>
          <w:rFonts w:hint="eastAsia" w:ascii="仿宋_GB2312" w:hAnsi="仿宋_GB2312" w:eastAsia="仿宋_GB2312" w:cs="仿宋_GB2312"/>
          <w:spacing w:val="17"/>
          <w:sz w:val="32"/>
          <w:szCs w:val="32"/>
          <w:highlight w:val="none"/>
          <w:lang w:val="en-US" w:eastAsia="zh-CN"/>
        </w:rPr>
        <w:t>0</w:t>
      </w:r>
      <w:r>
        <w:rPr>
          <w:rFonts w:hint="eastAsia" w:ascii="仿宋_GB2312" w:hAnsi="仿宋_GB2312" w:eastAsia="仿宋_GB2312" w:cs="仿宋_GB2312"/>
          <w:spacing w:val="17"/>
          <w:sz w:val="32"/>
          <w:szCs w:val="32"/>
          <w:highlight w:val="none"/>
          <w:lang w:val="zh-CN" w:eastAsia="zh-CN"/>
        </w:rPr>
        <w:t>万元，支出决算为</w:t>
      </w:r>
      <w:r>
        <w:rPr>
          <w:rFonts w:hint="eastAsia" w:ascii="仿宋_GB2312" w:hAnsi="仿宋_GB2312" w:eastAsia="仿宋_GB2312" w:cs="仿宋_GB2312"/>
          <w:spacing w:val="17"/>
          <w:sz w:val="32"/>
          <w:szCs w:val="32"/>
          <w:highlight w:val="none"/>
          <w:lang w:val="en-US" w:eastAsia="zh-CN"/>
        </w:rPr>
        <w:t>2.49</w:t>
      </w:r>
      <w:r>
        <w:rPr>
          <w:rFonts w:hint="eastAsia" w:ascii="仿宋_GB2312" w:hAnsi="仿宋_GB2312" w:eastAsia="仿宋_GB2312" w:cs="仿宋_GB2312"/>
          <w:spacing w:val="17"/>
          <w:sz w:val="32"/>
          <w:szCs w:val="32"/>
          <w:highlight w:val="none"/>
          <w:lang w:val="zh-CN" w:eastAsia="zh-CN"/>
        </w:rPr>
        <w:t>万元。决算数与年初预算数存在差异的主要原因是</w:t>
      </w:r>
      <w:r>
        <w:rPr>
          <w:rFonts w:hint="eastAsia" w:ascii="仿宋_GB2312" w:hAnsi="仿宋_GB2312" w:eastAsia="仿宋_GB2312" w:cs="仿宋_GB2312"/>
          <w:spacing w:val="17"/>
          <w:sz w:val="32"/>
          <w:szCs w:val="32"/>
          <w:highlight w:val="none"/>
          <w:lang w:val="en-US" w:eastAsia="zh-CN"/>
        </w:rPr>
        <w:t>一般行政管理事务支出增加</w:t>
      </w:r>
      <w:r>
        <w:rPr>
          <w:rFonts w:hint="eastAsia" w:ascii="仿宋_GB2312" w:hAnsi="仿宋_GB2312" w:eastAsia="仿宋_GB2312" w:cs="仿宋_GB2312"/>
          <w:spacing w:val="17"/>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highlight w:val="none"/>
          <w:lang w:val="zh-CN" w:eastAsia="zh-CN"/>
        </w:rPr>
      </w:pPr>
      <w:r>
        <w:rPr>
          <w:rFonts w:hint="eastAsia" w:ascii="仿宋_GB2312" w:hAnsi="仿宋_GB2312" w:eastAsia="仿宋_GB2312" w:cs="仿宋_GB2312"/>
          <w:spacing w:val="17"/>
          <w:sz w:val="32"/>
          <w:szCs w:val="32"/>
          <w:highlight w:val="none"/>
          <w:lang w:val="en-US" w:eastAsia="zh-CN"/>
        </w:rPr>
        <w:t>4</w:t>
      </w:r>
      <w:r>
        <w:rPr>
          <w:rFonts w:hint="eastAsia" w:ascii="仿宋_GB2312" w:hAnsi="仿宋_GB2312" w:eastAsia="仿宋_GB2312" w:cs="仿宋_GB2312"/>
          <w:spacing w:val="17"/>
          <w:sz w:val="32"/>
          <w:szCs w:val="32"/>
          <w:highlight w:val="none"/>
          <w:lang w:val="zh-CN" w:eastAsia="zh-CN"/>
        </w:rPr>
        <w:t>．</w:t>
      </w:r>
      <w:r>
        <w:rPr>
          <w:rFonts w:hint="eastAsia" w:ascii="仿宋_GB2312" w:hAnsi="仿宋_GB2312" w:eastAsia="仿宋_GB2312" w:cs="仿宋_GB2312"/>
          <w:spacing w:val="17"/>
          <w:sz w:val="32"/>
          <w:szCs w:val="32"/>
          <w:highlight w:val="none"/>
          <w:lang w:val="en-US" w:eastAsia="zh-CN"/>
        </w:rPr>
        <w:t>一般公共服务支出 宣传事务 一般行政管理事务</w:t>
      </w:r>
      <w:r>
        <w:rPr>
          <w:rFonts w:hint="eastAsia" w:ascii="仿宋_GB2312" w:hAnsi="仿宋_GB2312" w:eastAsia="仿宋_GB2312" w:cs="仿宋_GB2312"/>
          <w:spacing w:val="17"/>
          <w:sz w:val="32"/>
          <w:szCs w:val="32"/>
          <w:highlight w:val="none"/>
          <w:lang w:val="zh-CN" w:eastAsia="zh-CN"/>
        </w:rPr>
        <w:t>。年初预算为</w:t>
      </w:r>
      <w:r>
        <w:rPr>
          <w:rFonts w:hint="eastAsia" w:ascii="仿宋_GB2312" w:hAnsi="仿宋_GB2312" w:eastAsia="仿宋_GB2312" w:cs="仿宋_GB2312"/>
          <w:spacing w:val="17"/>
          <w:sz w:val="32"/>
          <w:szCs w:val="32"/>
          <w:highlight w:val="none"/>
          <w:lang w:val="en-US" w:eastAsia="zh-CN"/>
        </w:rPr>
        <w:t>0</w:t>
      </w:r>
      <w:r>
        <w:rPr>
          <w:rFonts w:hint="eastAsia" w:ascii="仿宋_GB2312" w:hAnsi="仿宋_GB2312" w:eastAsia="仿宋_GB2312" w:cs="仿宋_GB2312"/>
          <w:spacing w:val="17"/>
          <w:sz w:val="32"/>
          <w:szCs w:val="32"/>
          <w:highlight w:val="none"/>
          <w:lang w:val="zh-CN" w:eastAsia="zh-CN"/>
        </w:rPr>
        <w:t>万元，支出决算为</w:t>
      </w:r>
      <w:r>
        <w:rPr>
          <w:rFonts w:hint="eastAsia" w:ascii="仿宋_GB2312" w:hAnsi="仿宋_GB2312" w:eastAsia="仿宋_GB2312" w:cs="仿宋_GB2312"/>
          <w:spacing w:val="17"/>
          <w:sz w:val="32"/>
          <w:szCs w:val="32"/>
          <w:highlight w:val="none"/>
          <w:lang w:val="en-US" w:eastAsia="zh-CN"/>
        </w:rPr>
        <w:t>1</w:t>
      </w:r>
      <w:r>
        <w:rPr>
          <w:rFonts w:hint="eastAsia" w:ascii="仿宋_GB2312" w:hAnsi="仿宋_GB2312" w:eastAsia="仿宋_GB2312" w:cs="仿宋_GB2312"/>
          <w:spacing w:val="17"/>
          <w:sz w:val="32"/>
          <w:szCs w:val="32"/>
          <w:highlight w:val="none"/>
          <w:lang w:val="zh-CN" w:eastAsia="zh-CN"/>
        </w:rPr>
        <w:t>万元。决算数与年初预算数存在差异的主要原因工作原因对</w:t>
      </w:r>
      <w:r>
        <w:rPr>
          <w:rFonts w:hint="eastAsia" w:ascii="仿宋_GB2312" w:hAnsi="仿宋_GB2312" w:eastAsia="仿宋_GB2312" w:cs="仿宋_GB2312"/>
          <w:spacing w:val="17"/>
          <w:sz w:val="32"/>
          <w:szCs w:val="32"/>
          <w:highlight w:val="none"/>
          <w:lang w:val="en-US" w:eastAsia="zh-CN"/>
        </w:rPr>
        <w:t>宣传事务</w:t>
      </w:r>
      <w:r>
        <w:rPr>
          <w:rFonts w:hint="eastAsia" w:ascii="仿宋_GB2312" w:hAnsi="仿宋_GB2312" w:eastAsia="仿宋_GB2312" w:cs="仿宋_GB2312"/>
          <w:spacing w:val="17"/>
          <w:sz w:val="32"/>
          <w:szCs w:val="32"/>
          <w:highlight w:val="none"/>
          <w:lang w:val="zh-CN" w:eastAsia="zh-CN"/>
        </w:rPr>
        <w:t>预算进行调整。</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highlight w:val="none"/>
          <w:lang w:val="zh-CN" w:eastAsia="zh-CN"/>
        </w:rPr>
      </w:pPr>
      <w:r>
        <w:rPr>
          <w:rFonts w:hint="eastAsia" w:ascii="仿宋_GB2312" w:hAnsi="仿宋_GB2312" w:eastAsia="仿宋_GB2312" w:cs="仿宋_GB2312"/>
          <w:spacing w:val="17"/>
          <w:sz w:val="32"/>
          <w:szCs w:val="32"/>
          <w:highlight w:val="none"/>
          <w:lang w:val="en-US" w:eastAsia="zh-CN"/>
        </w:rPr>
        <w:t>5</w:t>
      </w:r>
      <w:r>
        <w:rPr>
          <w:rFonts w:hint="eastAsia" w:ascii="仿宋_GB2312" w:hAnsi="仿宋_GB2312" w:eastAsia="仿宋_GB2312" w:cs="仿宋_GB2312"/>
          <w:spacing w:val="17"/>
          <w:sz w:val="32"/>
          <w:szCs w:val="32"/>
          <w:highlight w:val="none"/>
          <w:lang w:val="zh-CN" w:eastAsia="zh-CN"/>
        </w:rPr>
        <w:t>．</w:t>
      </w:r>
      <w:r>
        <w:rPr>
          <w:rFonts w:hint="eastAsia" w:ascii="仿宋_GB2312" w:hAnsi="仿宋_GB2312" w:eastAsia="仿宋_GB2312" w:cs="仿宋_GB2312"/>
          <w:spacing w:val="17"/>
          <w:sz w:val="32"/>
          <w:szCs w:val="32"/>
          <w:highlight w:val="none"/>
          <w:lang w:val="en-US" w:eastAsia="zh-CN"/>
        </w:rPr>
        <w:t>社会保障和就业支出 行政事业单位养老支出 其他行政事业单位养老支出</w:t>
      </w:r>
      <w:r>
        <w:rPr>
          <w:rFonts w:hint="eastAsia" w:ascii="仿宋_GB2312" w:hAnsi="仿宋_GB2312" w:eastAsia="仿宋_GB2312" w:cs="仿宋_GB2312"/>
          <w:spacing w:val="17"/>
          <w:sz w:val="32"/>
          <w:szCs w:val="32"/>
          <w:highlight w:val="none"/>
          <w:lang w:val="zh-CN" w:eastAsia="zh-CN"/>
        </w:rPr>
        <w:t>。年初预算为</w:t>
      </w:r>
      <w:r>
        <w:rPr>
          <w:rFonts w:hint="eastAsia" w:ascii="仿宋_GB2312" w:hAnsi="仿宋_GB2312" w:eastAsia="仿宋_GB2312" w:cs="仿宋_GB2312"/>
          <w:spacing w:val="17"/>
          <w:sz w:val="32"/>
          <w:szCs w:val="32"/>
          <w:highlight w:val="none"/>
          <w:lang w:val="en-US" w:eastAsia="zh-CN"/>
        </w:rPr>
        <w:t>4.18</w:t>
      </w:r>
      <w:r>
        <w:rPr>
          <w:rFonts w:hint="eastAsia" w:ascii="仿宋_GB2312" w:hAnsi="仿宋_GB2312" w:eastAsia="仿宋_GB2312" w:cs="仿宋_GB2312"/>
          <w:spacing w:val="17"/>
          <w:sz w:val="32"/>
          <w:szCs w:val="32"/>
          <w:highlight w:val="none"/>
          <w:lang w:val="zh-CN" w:eastAsia="zh-CN"/>
        </w:rPr>
        <w:t>万元，支出决算为</w:t>
      </w:r>
      <w:r>
        <w:rPr>
          <w:rFonts w:hint="eastAsia" w:ascii="仿宋_GB2312" w:hAnsi="仿宋_GB2312" w:eastAsia="仿宋_GB2312" w:cs="仿宋_GB2312"/>
          <w:spacing w:val="17"/>
          <w:sz w:val="32"/>
          <w:szCs w:val="32"/>
          <w:highlight w:val="none"/>
          <w:lang w:val="en-US" w:eastAsia="zh-CN"/>
        </w:rPr>
        <w:t>28.35</w:t>
      </w:r>
      <w:r>
        <w:rPr>
          <w:rFonts w:hint="eastAsia" w:ascii="仿宋_GB2312" w:hAnsi="仿宋_GB2312" w:eastAsia="仿宋_GB2312" w:cs="仿宋_GB2312"/>
          <w:spacing w:val="17"/>
          <w:sz w:val="32"/>
          <w:szCs w:val="32"/>
          <w:highlight w:val="none"/>
          <w:lang w:val="zh-CN" w:eastAsia="zh-CN"/>
        </w:rPr>
        <w:t>万元，完成年初预算的</w:t>
      </w:r>
      <w:r>
        <w:rPr>
          <w:rFonts w:hint="eastAsia" w:ascii="仿宋_GB2312" w:hAnsi="仿宋_GB2312" w:eastAsia="仿宋_GB2312" w:cs="仿宋_GB2312"/>
          <w:spacing w:val="17"/>
          <w:sz w:val="32"/>
          <w:szCs w:val="32"/>
          <w:highlight w:val="none"/>
          <w:lang w:val="en-US" w:eastAsia="zh-CN"/>
        </w:rPr>
        <w:t>678.23</w:t>
      </w:r>
      <w:r>
        <w:rPr>
          <w:rFonts w:hint="eastAsia" w:ascii="仿宋_GB2312" w:hAnsi="仿宋_GB2312" w:eastAsia="仿宋_GB2312" w:cs="仿宋_GB2312"/>
          <w:spacing w:val="17"/>
          <w:sz w:val="32"/>
          <w:szCs w:val="32"/>
          <w:highlight w:val="none"/>
          <w:lang w:val="zh-CN" w:eastAsia="zh-CN"/>
        </w:rPr>
        <w:t>%。决算数与年初预算数存在差异的主要原因是</w:t>
      </w:r>
      <w:r>
        <w:rPr>
          <w:rFonts w:hint="eastAsia" w:ascii="仿宋_GB2312" w:hAnsi="仿宋_GB2312" w:eastAsia="仿宋_GB2312" w:cs="仿宋_GB2312"/>
          <w:spacing w:val="17"/>
          <w:sz w:val="32"/>
          <w:szCs w:val="32"/>
          <w:highlight w:val="none"/>
          <w:lang w:val="en-US" w:eastAsia="zh-CN"/>
        </w:rPr>
        <w:t>行政事业单位养老支出增加</w:t>
      </w:r>
      <w:r>
        <w:rPr>
          <w:rFonts w:hint="eastAsia" w:ascii="仿宋_GB2312" w:hAnsi="仿宋_GB2312" w:eastAsia="仿宋_GB2312" w:cs="仿宋_GB2312"/>
          <w:spacing w:val="17"/>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6</w:t>
      </w:r>
      <w:r>
        <w:rPr>
          <w:rFonts w:hint="eastAsia" w:ascii="仿宋_GB2312" w:hAnsi="仿宋_GB2312" w:eastAsia="仿宋_GB2312" w:cs="仿宋_GB2312"/>
          <w:spacing w:val="17"/>
          <w:sz w:val="32"/>
          <w:szCs w:val="32"/>
          <w:lang w:val="zh-CN"/>
        </w:rPr>
        <w:t>卫生健康支出</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7"/>
          <w:sz w:val="32"/>
          <w:szCs w:val="32"/>
          <w:lang w:val="zh-CN"/>
        </w:rPr>
        <w:t>行政事业单位医疗</w:t>
      </w:r>
      <w:r>
        <w:rPr>
          <w:rFonts w:hint="eastAsia" w:ascii="仿宋_GB2312" w:hAnsi="仿宋_GB2312" w:eastAsia="仿宋_GB2312" w:cs="仿宋_GB2312"/>
          <w:spacing w:val="17"/>
          <w:sz w:val="32"/>
          <w:szCs w:val="32"/>
          <w:lang w:val="en-US" w:eastAsia="zh-CN"/>
        </w:rPr>
        <w:t xml:space="preserve"> 行政单位医疗</w:t>
      </w:r>
      <w:r>
        <w:rPr>
          <w:rFonts w:hint="eastAsia" w:ascii="仿宋_GB2312" w:hAnsi="仿宋_GB2312" w:eastAsia="仿宋_GB2312" w:cs="仿宋_GB2312"/>
          <w:color w:val="auto"/>
          <w:spacing w:val="17"/>
          <w:sz w:val="32"/>
          <w:szCs w:val="32"/>
          <w:highlight w:val="none"/>
          <w:lang w:val="zh-CN"/>
        </w:rPr>
        <w:t>。年初预算为</w:t>
      </w:r>
      <w:r>
        <w:rPr>
          <w:rFonts w:hint="eastAsia" w:ascii="仿宋_GB2312" w:hAnsi="仿宋_GB2312" w:eastAsia="仿宋_GB2312" w:cs="仿宋_GB2312"/>
          <w:color w:val="auto"/>
          <w:spacing w:val="17"/>
          <w:sz w:val="32"/>
          <w:szCs w:val="32"/>
          <w:highlight w:val="none"/>
          <w:lang w:val="en-US" w:eastAsia="zh-CN"/>
        </w:rPr>
        <w:t>39</w:t>
      </w:r>
      <w:r>
        <w:rPr>
          <w:rFonts w:hint="eastAsia" w:ascii="仿宋_GB2312" w:hAnsi="仿宋_GB2312" w:eastAsia="仿宋_GB2312" w:cs="仿宋_GB2312"/>
          <w:color w:val="auto"/>
          <w:spacing w:val="17"/>
          <w:sz w:val="32"/>
          <w:szCs w:val="32"/>
          <w:highlight w:val="none"/>
          <w:lang w:val="zh-CN"/>
        </w:rPr>
        <w:t>万元，</w:t>
      </w:r>
      <w:r>
        <w:rPr>
          <w:rFonts w:hint="eastAsia" w:ascii="仿宋_GB2312" w:hAnsi="仿宋_GB2312" w:eastAsia="仿宋_GB2312" w:cs="仿宋_GB2312"/>
          <w:spacing w:val="17"/>
          <w:sz w:val="32"/>
          <w:szCs w:val="32"/>
          <w:highlight w:val="none"/>
          <w:lang w:val="zh-CN"/>
        </w:rPr>
        <w:t>支出决算为</w:t>
      </w:r>
      <w:r>
        <w:rPr>
          <w:rFonts w:hint="eastAsia" w:ascii="仿宋_GB2312" w:hAnsi="仿宋_GB2312" w:eastAsia="仿宋_GB2312" w:cs="仿宋_GB2312"/>
          <w:spacing w:val="17"/>
          <w:sz w:val="32"/>
          <w:szCs w:val="32"/>
          <w:highlight w:val="none"/>
          <w:lang w:val="en-US" w:eastAsia="zh-CN"/>
        </w:rPr>
        <w:t>28.8</w:t>
      </w:r>
      <w:r>
        <w:rPr>
          <w:rFonts w:hint="eastAsia" w:ascii="仿宋_GB2312" w:hAnsi="仿宋_GB2312" w:eastAsia="仿宋_GB2312" w:cs="仿宋_GB2312"/>
          <w:spacing w:val="17"/>
          <w:sz w:val="32"/>
          <w:szCs w:val="32"/>
          <w:highlight w:val="none"/>
          <w:lang w:val="zh-CN"/>
        </w:rPr>
        <w:t>万元，</w:t>
      </w:r>
      <w:r>
        <w:rPr>
          <w:rFonts w:hint="eastAsia" w:ascii="仿宋_GB2312" w:hAnsi="仿宋_GB2312" w:eastAsia="仿宋_GB2312" w:cs="仿宋_GB2312"/>
          <w:color w:val="auto"/>
          <w:spacing w:val="17"/>
          <w:sz w:val="32"/>
          <w:szCs w:val="32"/>
          <w:highlight w:val="none"/>
          <w:lang w:val="zh-CN"/>
        </w:rPr>
        <w:t>完成年初预算的</w:t>
      </w:r>
      <w:r>
        <w:rPr>
          <w:rFonts w:hint="eastAsia" w:ascii="仿宋_GB2312" w:hAnsi="仿宋_GB2312" w:eastAsia="仿宋_GB2312" w:cs="仿宋_GB2312"/>
          <w:color w:val="auto"/>
          <w:spacing w:val="17"/>
          <w:sz w:val="32"/>
          <w:szCs w:val="32"/>
          <w:highlight w:val="none"/>
          <w:lang w:val="en-US" w:eastAsia="zh-CN"/>
        </w:rPr>
        <w:t>73.85</w:t>
      </w:r>
      <w:r>
        <w:rPr>
          <w:rFonts w:hint="eastAsia" w:ascii="仿宋_GB2312" w:hAnsi="仿宋_GB2312" w:eastAsia="仿宋_GB2312" w:cs="仿宋_GB2312"/>
          <w:color w:val="auto"/>
          <w:spacing w:val="17"/>
          <w:sz w:val="32"/>
          <w:szCs w:val="32"/>
          <w:highlight w:val="none"/>
          <w:lang w:val="zh-CN"/>
        </w:rPr>
        <w:t>%。</w:t>
      </w:r>
      <w:r>
        <w:rPr>
          <w:rFonts w:hint="eastAsia" w:ascii="仿宋_GB2312" w:hAnsi="仿宋_GB2312" w:eastAsia="仿宋_GB2312" w:cs="仿宋_GB2312"/>
          <w:spacing w:val="17"/>
          <w:sz w:val="32"/>
          <w:szCs w:val="32"/>
          <w:highlight w:val="none"/>
          <w:lang w:val="zh-CN"/>
        </w:rPr>
        <w:t>决算数与年初预算数存在差异的主要原因是</w:t>
      </w:r>
      <w:r>
        <w:rPr>
          <w:rFonts w:hint="eastAsia" w:ascii="仿宋_GB2312" w:hAnsi="仿宋_GB2312" w:eastAsia="仿宋_GB2312" w:cs="仿宋_GB2312"/>
          <w:spacing w:val="17"/>
          <w:sz w:val="32"/>
          <w:szCs w:val="32"/>
          <w:lang w:val="en-US" w:eastAsia="zh-CN"/>
        </w:rPr>
        <w:t>退休人员增加，行政事业单位医疗支出减少</w:t>
      </w:r>
      <w:r>
        <w:rPr>
          <w:rFonts w:hint="eastAsia" w:ascii="仿宋_GB2312" w:hAnsi="仿宋_GB2312" w:eastAsia="仿宋_GB2312" w:cs="仿宋_GB2312"/>
          <w:spacing w:val="17"/>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7</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color w:val="auto"/>
          <w:spacing w:val="17"/>
          <w:sz w:val="32"/>
          <w:szCs w:val="32"/>
          <w:lang w:val="en-US" w:eastAsia="zh-CN"/>
        </w:rPr>
        <w:t>城乡社区支出</w:t>
      </w:r>
      <w:r>
        <w:rPr>
          <w:rFonts w:hint="eastAsia" w:ascii="仿宋_GB2312" w:hAnsi="仿宋_GB2312" w:eastAsia="仿宋_GB2312" w:cs="仿宋_GB2312"/>
          <w:spacing w:val="17"/>
          <w:sz w:val="32"/>
          <w:szCs w:val="32"/>
          <w:lang w:val="en-US" w:eastAsia="zh-CN"/>
        </w:rPr>
        <w:t xml:space="preserve"> 城乡社区环境卫生 城乡社区环境卫生</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color w:val="auto"/>
          <w:spacing w:val="17"/>
          <w:sz w:val="32"/>
          <w:szCs w:val="32"/>
          <w:lang w:val="zh-CN"/>
        </w:rPr>
        <w:t>年初预算为</w:t>
      </w:r>
      <w:r>
        <w:rPr>
          <w:rFonts w:hint="eastAsia" w:ascii="仿宋_GB2312" w:hAnsi="仿宋_GB2312" w:eastAsia="仿宋_GB2312" w:cs="仿宋_GB2312"/>
          <w:color w:val="auto"/>
          <w:spacing w:val="17"/>
          <w:sz w:val="32"/>
          <w:szCs w:val="32"/>
          <w:lang w:val="en-US" w:eastAsia="zh-CN"/>
        </w:rPr>
        <w:t>607.4</w:t>
      </w:r>
      <w:r>
        <w:rPr>
          <w:rFonts w:hint="eastAsia" w:ascii="仿宋_GB2312" w:hAnsi="仿宋_GB2312" w:eastAsia="仿宋_GB2312" w:cs="仿宋_GB2312"/>
          <w:color w:val="auto"/>
          <w:spacing w:val="17"/>
          <w:sz w:val="32"/>
          <w:szCs w:val="32"/>
          <w:lang w:val="zh-CN"/>
        </w:rPr>
        <w:t>万元，支</w:t>
      </w:r>
      <w:r>
        <w:rPr>
          <w:rFonts w:hint="eastAsia" w:ascii="仿宋_GB2312" w:hAnsi="仿宋_GB2312" w:eastAsia="仿宋_GB2312" w:cs="仿宋_GB2312"/>
          <w:spacing w:val="17"/>
          <w:sz w:val="32"/>
          <w:szCs w:val="32"/>
          <w:lang w:val="zh-CN"/>
        </w:rPr>
        <w:t>出决算为</w:t>
      </w:r>
      <w:r>
        <w:rPr>
          <w:rFonts w:hint="eastAsia" w:ascii="仿宋_GB2312" w:hAnsi="仿宋_GB2312" w:eastAsia="仿宋_GB2312" w:cs="仿宋_GB2312"/>
          <w:spacing w:val="17"/>
          <w:sz w:val="32"/>
          <w:szCs w:val="32"/>
          <w:lang w:val="en-US" w:eastAsia="zh-CN"/>
        </w:rPr>
        <w:t>65</w:t>
      </w:r>
      <w:r>
        <w:rPr>
          <w:rFonts w:hint="eastAsia" w:ascii="仿宋_GB2312" w:hAnsi="仿宋_GB2312" w:eastAsia="仿宋_GB2312" w:cs="仿宋_GB2312"/>
          <w:spacing w:val="17"/>
          <w:sz w:val="32"/>
          <w:szCs w:val="32"/>
          <w:lang w:val="zh-CN"/>
        </w:rPr>
        <w:t>万元，</w:t>
      </w:r>
      <w:r>
        <w:rPr>
          <w:rFonts w:hint="eastAsia" w:ascii="仿宋_GB2312" w:hAnsi="仿宋_GB2312" w:eastAsia="仿宋_GB2312" w:cs="仿宋_GB2312"/>
          <w:color w:val="auto"/>
          <w:spacing w:val="17"/>
          <w:sz w:val="32"/>
          <w:szCs w:val="32"/>
          <w:lang w:val="zh-CN"/>
        </w:rPr>
        <w:t>完成年初预算的</w:t>
      </w:r>
      <w:r>
        <w:rPr>
          <w:rFonts w:hint="eastAsia" w:ascii="仿宋_GB2312" w:hAnsi="仿宋_GB2312" w:eastAsia="仿宋_GB2312" w:cs="仿宋_GB2312"/>
          <w:color w:val="auto"/>
          <w:spacing w:val="17"/>
          <w:sz w:val="32"/>
          <w:szCs w:val="32"/>
          <w:lang w:val="en-US" w:eastAsia="zh-CN"/>
        </w:rPr>
        <w:t>10.7</w:t>
      </w:r>
      <w:r>
        <w:rPr>
          <w:rFonts w:hint="eastAsia" w:ascii="仿宋_GB2312" w:hAnsi="仿宋_GB2312" w:eastAsia="仿宋_GB2312" w:cs="仿宋_GB2312"/>
          <w:color w:val="auto"/>
          <w:spacing w:val="17"/>
          <w:sz w:val="32"/>
          <w:szCs w:val="32"/>
          <w:lang w:val="zh-CN"/>
        </w:rPr>
        <w:t>%。决算数</w:t>
      </w:r>
      <w:r>
        <w:rPr>
          <w:rFonts w:hint="eastAsia" w:ascii="仿宋_GB2312" w:hAnsi="仿宋_GB2312" w:eastAsia="仿宋_GB2312" w:cs="仿宋_GB2312"/>
          <w:spacing w:val="17"/>
          <w:sz w:val="32"/>
          <w:szCs w:val="32"/>
          <w:lang w:val="zh-CN"/>
        </w:rPr>
        <w:t>与年初预算数存在差异的主要原因是</w:t>
      </w:r>
      <w:r>
        <w:rPr>
          <w:rFonts w:hint="eastAsia" w:ascii="仿宋_GB2312" w:hAnsi="仿宋_GB2312" w:eastAsia="仿宋_GB2312" w:cs="仿宋_GB2312"/>
          <w:spacing w:val="17"/>
          <w:sz w:val="32"/>
          <w:szCs w:val="32"/>
          <w:lang w:val="en-US" w:eastAsia="zh-CN"/>
        </w:rPr>
        <w:t>部分预算项目未实施</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8</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spacing w:val="17"/>
          <w:sz w:val="32"/>
          <w:szCs w:val="32"/>
          <w:lang w:val="en-US" w:eastAsia="zh-CN"/>
        </w:rPr>
        <w:t>农林水支出 林业和草原 森林资源培育</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color w:val="auto"/>
          <w:spacing w:val="17"/>
          <w:sz w:val="32"/>
          <w:szCs w:val="32"/>
          <w:lang w:val="zh-CN"/>
        </w:rPr>
        <w:t>年初预算为</w:t>
      </w:r>
      <w:r>
        <w:rPr>
          <w:rFonts w:hint="eastAsia" w:ascii="仿宋_GB2312" w:hAnsi="宋体" w:eastAsia="仿宋_GB2312"/>
          <w:color w:val="auto"/>
          <w:sz w:val="32"/>
          <w:szCs w:val="32"/>
          <w:lang w:val="en-US" w:eastAsia="zh-CN"/>
        </w:rPr>
        <w:t>0</w:t>
      </w:r>
      <w:r>
        <w:rPr>
          <w:rFonts w:hint="eastAsia" w:ascii="仿宋_GB2312" w:hAnsi="仿宋_GB2312" w:eastAsia="仿宋_GB2312" w:cs="仿宋_GB2312"/>
          <w:color w:val="auto"/>
          <w:spacing w:val="17"/>
          <w:sz w:val="32"/>
          <w:szCs w:val="32"/>
          <w:lang w:val="zh-CN"/>
        </w:rPr>
        <w:t>万元，支出决算为</w:t>
      </w:r>
      <w:r>
        <w:rPr>
          <w:rFonts w:hint="eastAsia" w:ascii="仿宋_GB2312" w:hAnsi="仿宋_GB2312" w:eastAsia="仿宋_GB2312" w:cs="仿宋_GB2312"/>
          <w:color w:val="auto"/>
          <w:spacing w:val="17"/>
          <w:sz w:val="32"/>
          <w:szCs w:val="32"/>
          <w:lang w:val="en-US" w:eastAsia="zh-CN"/>
        </w:rPr>
        <w:t>3.53</w:t>
      </w:r>
      <w:r>
        <w:rPr>
          <w:rFonts w:hint="eastAsia" w:ascii="仿宋_GB2312" w:hAnsi="仿宋_GB2312" w:eastAsia="仿宋_GB2312" w:cs="仿宋_GB2312"/>
          <w:color w:val="auto"/>
          <w:spacing w:val="17"/>
          <w:sz w:val="32"/>
          <w:szCs w:val="32"/>
          <w:lang w:val="zh-CN"/>
        </w:rPr>
        <w:t>万元。决算数与年初预算数存在差异的主要原因是</w:t>
      </w:r>
      <w:r>
        <w:rPr>
          <w:rFonts w:hint="eastAsia" w:ascii="仿宋_GB2312" w:hAnsi="仿宋_GB2312" w:eastAsia="仿宋_GB2312" w:cs="仿宋_GB2312"/>
          <w:color w:val="auto"/>
          <w:spacing w:val="17"/>
          <w:sz w:val="32"/>
          <w:szCs w:val="32"/>
          <w:lang w:val="en-US" w:eastAsia="zh-CN"/>
        </w:rPr>
        <w:t>增加廊道绿化土地流转费，未列入预算</w:t>
      </w:r>
      <w:r>
        <w:rPr>
          <w:rFonts w:hint="eastAsia" w:ascii="仿宋_GB2312" w:hAnsi="仿宋_GB2312" w:eastAsia="仿宋_GB2312" w:cs="仿宋_GB2312"/>
          <w:color w:val="auto"/>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lang w:val="zh-CN"/>
        </w:rPr>
        <w:t>农林水支出</w:t>
      </w:r>
      <w:r>
        <w:rPr>
          <w:rFonts w:hint="eastAsia" w:ascii="仿宋_GB2312" w:hAnsi="仿宋_GB2312" w:eastAsia="仿宋_GB2312" w:cs="仿宋_GB2312"/>
          <w:spacing w:val="17"/>
          <w:sz w:val="32"/>
          <w:szCs w:val="32"/>
          <w:lang w:val="en-US" w:eastAsia="zh-CN"/>
        </w:rPr>
        <w:t xml:space="preserve"> 扶贫 一般行政管理事务 </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color w:val="auto"/>
          <w:spacing w:val="17"/>
          <w:sz w:val="32"/>
          <w:szCs w:val="32"/>
          <w:lang w:val="zh-CN"/>
        </w:rPr>
        <w:t>年初预算为</w:t>
      </w:r>
      <w:r>
        <w:rPr>
          <w:rFonts w:hint="eastAsia" w:ascii="仿宋_GB2312" w:hAnsi="宋体" w:eastAsia="仿宋_GB2312"/>
          <w:color w:val="auto"/>
          <w:sz w:val="32"/>
          <w:szCs w:val="32"/>
          <w:lang w:val="en-US" w:eastAsia="zh-CN"/>
        </w:rPr>
        <w:t>12.96</w:t>
      </w:r>
      <w:r>
        <w:rPr>
          <w:rFonts w:hint="eastAsia" w:ascii="仿宋_GB2312" w:hAnsi="仿宋_GB2312" w:eastAsia="仿宋_GB2312" w:cs="仿宋_GB2312"/>
          <w:color w:val="auto"/>
          <w:spacing w:val="17"/>
          <w:sz w:val="32"/>
          <w:szCs w:val="32"/>
          <w:lang w:val="zh-CN"/>
        </w:rPr>
        <w:t>万元，支出决算为</w:t>
      </w:r>
      <w:r>
        <w:rPr>
          <w:rFonts w:hint="eastAsia" w:ascii="仿宋_GB2312" w:hAnsi="仿宋_GB2312" w:eastAsia="仿宋_GB2312" w:cs="仿宋_GB2312"/>
          <w:color w:val="auto"/>
          <w:spacing w:val="17"/>
          <w:sz w:val="32"/>
          <w:szCs w:val="32"/>
          <w:lang w:val="en-US" w:eastAsia="zh-CN"/>
        </w:rPr>
        <w:t>9.8</w:t>
      </w:r>
      <w:r>
        <w:rPr>
          <w:rFonts w:hint="eastAsia" w:ascii="仿宋_GB2312" w:hAnsi="仿宋_GB2312" w:eastAsia="仿宋_GB2312" w:cs="仿宋_GB2312"/>
          <w:color w:val="auto"/>
          <w:spacing w:val="17"/>
          <w:sz w:val="32"/>
          <w:szCs w:val="32"/>
          <w:lang w:val="zh-CN"/>
        </w:rPr>
        <w:t>万元，完成年初预算的</w:t>
      </w:r>
      <w:r>
        <w:rPr>
          <w:rFonts w:hint="eastAsia" w:ascii="仿宋_GB2312" w:hAnsi="仿宋_GB2312" w:eastAsia="仿宋_GB2312" w:cs="仿宋_GB2312"/>
          <w:color w:val="auto"/>
          <w:spacing w:val="17"/>
          <w:sz w:val="32"/>
          <w:szCs w:val="32"/>
          <w:lang w:val="en-US" w:eastAsia="zh-CN"/>
        </w:rPr>
        <w:t>75.62</w:t>
      </w:r>
      <w:r>
        <w:rPr>
          <w:rFonts w:hint="eastAsia" w:ascii="仿宋_GB2312" w:hAnsi="仿宋_GB2312" w:eastAsia="仿宋_GB2312" w:cs="仿宋_GB2312"/>
          <w:color w:val="auto"/>
          <w:spacing w:val="17"/>
          <w:sz w:val="32"/>
          <w:szCs w:val="32"/>
          <w:lang w:val="zh-CN"/>
        </w:rPr>
        <w:t>%。</w:t>
      </w:r>
      <w:r>
        <w:rPr>
          <w:rFonts w:hint="eastAsia" w:ascii="仿宋_GB2312" w:hAnsi="仿宋_GB2312" w:eastAsia="仿宋_GB2312" w:cs="仿宋_GB2312"/>
          <w:spacing w:val="17"/>
          <w:sz w:val="32"/>
          <w:szCs w:val="32"/>
          <w:lang w:val="zh-CN"/>
        </w:rPr>
        <w:t>决算数与年初预算数存在差异的主要原因是</w:t>
      </w:r>
      <w:r>
        <w:rPr>
          <w:rFonts w:hint="eastAsia" w:ascii="仿宋_GB2312" w:hAnsi="仿宋_GB2312" w:eastAsia="仿宋_GB2312" w:cs="仿宋_GB2312"/>
          <w:spacing w:val="17"/>
          <w:sz w:val="32"/>
          <w:szCs w:val="32"/>
          <w:lang w:val="en-US" w:eastAsia="zh-CN"/>
        </w:rPr>
        <w:t>上级拨付专项资金，未列入预算</w:t>
      </w:r>
      <w:r>
        <w:rPr>
          <w:rFonts w:hint="eastAsia" w:ascii="仿宋_GB2312" w:hAnsi="仿宋_GB2312" w:eastAsia="仿宋_GB2312" w:cs="仿宋_GB2312"/>
          <w:color w:val="0070C0"/>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10.</w:t>
      </w:r>
      <w:r>
        <w:rPr>
          <w:rFonts w:hint="eastAsia" w:ascii="仿宋_GB2312" w:hAnsi="仿宋_GB2312" w:eastAsia="仿宋_GB2312" w:cs="仿宋_GB2312"/>
          <w:spacing w:val="17"/>
          <w:sz w:val="32"/>
          <w:szCs w:val="32"/>
          <w:lang w:val="zh-CN"/>
        </w:rPr>
        <w:t>农林水支出</w:t>
      </w:r>
      <w:r>
        <w:rPr>
          <w:rFonts w:hint="eastAsia" w:ascii="仿宋_GB2312" w:hAnsi="仿宋_GB2312" w:eastAsia="仿宋_GB2312" w:cs="仿宋_GB2312"/>
          <w:spacing w:val="17"/>
          <w:sz w:val="32"/>
          <w:szCs w:val="32"/>
          <w:lang w:val="en-US" w:eastAsia="zh-CN"/>
        </w:rPr>
        <w:t xml:space="preserve"> 扶贫 农村基础设施建设。</w:t>
      </w:r>
      <w:r>
        <w:rPr>
          <w:rFonts w:hint="eastAsia" w:ascii="仿宋_GB2312" w:hAnsi="仿宋_GB2312" w:eastAsia="仿宋_GB2312" w:cs="仿宋_GB2312"/>
          <w:color w:val="auto"/>
          <w:spacing w:val="17"/>
          <w:sz w:val="32"/>
          <w:szCs w:val="32"/>
          <w:lang w:val="zh-CN"/>
        </w:rPr>
        <w:t>年初预算为</w:t>
      </w:r>
      <w:r>
        <w:rPr>
          <w:rFonts w:hint="eastAsia" w:ascii="仿宋_GB2312" w:hAnsi="宋体" w:eastAsia="仿宋_GB2312"/>
          <w:color w:val="auto"/>
          <w:sz w:val="32"/>
          <w:szCs w:val="32"/>
          <w:lang w:val="en-US" w:eastAsia="zh-CN"/>
        </w:rPr>
        <w:t>0</w:t>
      </w:r>
      <w:r>
        <w:rPr>
          <w:rFonts w:hint="eastAsia" w:ascii="仿宋_GB2312" w:hAnsi="仿宋_GB2312" w:eastAsia="仿宋_GB2312" w:cs="仿宋_GB2312"/>
          <w:color w:val="auto"/>
          <w:spacing w:val="17"/>
          <w:sz w:val="32"/>
          <w:szCs w:val="32"/>
          <w:lang w:val="zh-CN"/>
        </w:rPr>
        <w:t>万元，</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330</w:t>
      </w:r>
      <w:r>
        <w:rPr>
          <w:rFonts w:hint="eastAsia" w:ascii="仿宋_GB2312" w:hAnsi="仿宋_GB2312" w:eastAsia="仿宋_GB2312" w:cs="仿宋_GB2312"/>
          <w:spacing w:val="17"/>
          <w:sz w:val="32"/>
          <w:szCs w:val="32"/>
          <w:lang w:val="zh-CN"/>
        </w:rPr>
        <w:t>万元。决算数与年初预算数存在差异的主要原因是</w:t>
      </w:r>
      <w:r>
        <w:rPr>
          <w:rFonts w:hint="eastAsia" w:ascii="仿宋_GB2312" w:hAnsi="仿宋_GB2312" w:eastAsia="仿宋_GB2312" w:cs="仿宋_GB2312"/>
          <w:spacing w:val="17"/>
          <w:sz w:val="32"/>
          <w:szCs w:val="32"/>
          <w:lang w:val="en-US" w:eastAsia="zh-CN"/>
        </w:rPr>
        <w:t>上级拨付专项扶贫资金，未列入预算</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11.</w:t>
      </w:r>
      <w:r>
        <w:rPr>
          <w:rFonts w:hint="eastAsia" w:ascii="仿宋_GB2312" w:hAnsi="仿宋_GB2312" w:eastAsia="仿宋_GB2312" w:cs="仿宋_GB2312"/>
          <w:spacing w:val="17"/>
          <w:sz w:val="32"/>
          <w:szCs w:val="32"/>
          <w:lang w:val="zh-CN"/>
        </w:rPr>
        <w:t>农林水支出</w:t>
      </w:r>
      <w:r>
        <w:rPr>
          <w:rFonts w:hint="eastAsia" w:ascii="仿宋_GB2312" w:hAnsi="仿宋_GB2312" w:eastAsia="仿宋_GB2312" w:cs="仿宋_GB2312"/>
          <w:spacing w:val="17"/>
          <w:sz w:val="32"/>
          <w:szCs w:val="32"/>
          <w:lang w:val="en-US" w:eastAsia="zh-CN"/>
        </w:rPr>
        <w:t xml:space="preserve"> 扶贫 其他扶贫支出。</w:t>
      </w:r>
      <w:r>
        <w:rPr>
          <w:rFonts w:hint="eastAsia" w:ascii="仿宋_GB2312" w:hAnsi="仿宋_GB2312" w:eastAsia="仿宋_GB2312" w:cs="仿宋_GB2312"/>
          <w:color w:val="auto"/>
          <w:spacing w:val="17"/>
          <w:sz w:val="32"/>
          <w:szCs w:val="32"/>
          <w:lang w:val="zh-CN"/>
        </w:rPr>
        <w:t>年初预算为</w:t>
      </w:r>
      <w:r>
        <w:rPr>
          <w:rFonts w:hint="eastAsia" w:ascii="仿宋_GB2312" w:hAnsi="宋体" w:eastAsia="仿宋_GB2312"/>
          <w:color w:val="auto"/>
          <w:sz w:val="32"/>
          <w:szCs w:val="32"/>
          <w:lang w:val="en-US" w:eastAsia="zh-CN"/>
        </w:rPr>
        <w:t>0</w:t>
      </w:r>
      <w:r>
        <w:rPr>
          <w:rFonts w:hint="eastAsia" w:ascii="仿宋_GB2312" w:hAnsi="仿宋_GB2312" w:eastAsia="仿宋_GB2312" w:cs="仿宋_GB2312"/>
          <w:color w:val="auto"/>
          <w:spacing w:val="17"/>
          <w:sz w:val="32"/>
          <w:szCs w:val="32"/>
          <w:lang w:val="zh-CN"/>
        </w:rPr>
        <w:t>万元，</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402.9</w:t>
      </w:r>
      <w:r>
        <w:rPr>
          <w:rFonts w:hint="eastAsia" w:ascii="仿宋_GB2312" w:hAnsi="仿宋_GB2312" w:eastAsia="仿宋_GB2312" w:cs="仿宋_GB2312"/>
          <w:spacing w:val="17"/>
          <w:sz w:val="32"/>
          <w:szCs w:val="32"/>
          <w:lang w:val="zh-CN"/>
        </w:rPr>
        <w:t>万元</w:t>
      </w:r>
      <w:r>
        <w:rPr>
          <w:rFonts w:hint="eastAsia" w:ascii="仿宋_GB2312" w:hAnsi="仿宋_GB2312" w:eastAsia="仿宋_GB2312" w:cs="仿宋_GB2312"/>
          <w:color w:val="0000FF"/>
          <w:spacing w:val="17"/>
          <w:sz w:val="32"/>
          <w:szCs w:val="32"/>
          <w:lang w:val="zh-CN"/>
        </w:rPr>
        <w:t>。</w:t>
      </w:r>
      <w:r>
        <w:rPr>
          <w:rFonts w:hint="eastAsia" w:ascii="仿宋_GB2312" w:hAnsi="仿宋_GB2312" w:eastAsia="仿宋_GB2312" w:cs="仿宋_GB2312"/>
          <w:spacing w:val="17"/>
          <w:sz w:val="32"/>
          <w:szCs w:val="32"/>
          <w:lang w:val="zh-CN"/>
        </w:rPr>
        <w:t>决算数与年初预算数存在差异的主要原因是</w:t>
      </w:r>
      <w:r>
        <w:rPr>
          <w:rFonts w:hint="eastAsia" w:ascii="仿宋_GB2312" w:hAnsi="仿宋_GB2312" w:eastAsia="仿宋_GB2312" w:cs="仿宋_GB2312"/>
          <w:spacing w:val="17"/>
          <w:sz w:val="32"/>
          <w:szCs w:val="32"/>
          <w:lang w:val="en-US" w:eastAsia="zh-CN"/>
        </w:rPr>
        <w:t>上级拨付专项扶贫资金，未列入预算</w:t>
      </w:r>
      <w:r>
        <w:rPr>
          <w:rFonts w:hint="eastAsia" w:ascii="仿宋_GB2312" w:hAnsi="仿宋_GB2312" w:eastAsia="仿宋_GB2312" w:cs="仿宋_GB2312"/>
          <w:color w:val="0000FF"/>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12.农林水支出 农村综合改革 对村级一事一议的补助。</w:t>
      </w:r>
      <w:r>
        <w:rPr>
          <w:rFonts w:hint="eastAsia" w:ascii="仿宋_GB2312" w:hAnsi="仿宋_GB2312" w:eastAsia="仿宋_GB2312" w:cs="仿宋_GB2312"/>
          <w:color w:val="auto"/>
          <w:spacing w:val="17"/>
          <w:sz w:val="32"/>
          <w:szCs w:val="32"/>
          <w:lang w:val="zh-CN"/>
        </w:rPr>
        <w:t>年初预算为</w:t>
      </w:r>
      <w:r>
        <w:rPr>
          <w:rFonts w:hint="eastAsia" w:ascii="仿宋_GB2312" w:hAnsi="仿宋_GB2312" w:eastAsia="仿宋_GB2312" w:cs="仿宋_GB2312"/>
          <w:b w:val="0"/>
          <w:bCs w:val="0"/>
          <w:color w:val="auto"/>
          <w:spacing w:val="17"/>
          <w:sz w:val="32"/>
          <w:szCs w:val="32"/>
          <w:highlight w:val="none"/>
          <w:lang w:val="en-US" w:eastAsia="zh-CN"/>
        </w:rPr>
        <w:t>0</w:t>
      </w:r>
      <w:r>
        <w:rPr>
          <w:rFonts w:hint="eastAsia" w:ascii="仿宋_GB2312" w:hAnsi="仿宋_GB2312" w:eastAsia="仿宋_GB2312" w:cs="仿宋_GB2312"/>
          <w:color w:val="auto"/>
          <w:spacing w:val="17"/>
          <w:sz w:val="32"/>
          <w:szCs w:val="32"/>
          <w:lang w:val="zh-CN"/>
        </w:rPr>
        <w:t>万元</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255.74</w:t>
      </w:r>
      <w:r>
        <w:rPr>
          <w:rFonts w:hint="eastAsia" w:ascii="仿宋_GB2312" w:hAnsi="仿宋_GB2312" w:eastAsia="仿宋_GB2312" w:cs="仿宋_GB2312"/>
          <w:spacing w:val="17"/>
          <w:sz w:val="32"/>
          <w:szCs w:val="32"/>
          <w:lang w:val="zh-CN"/>
        </w:rPr>
        <w:t>万元。决算数与年初预算数存在差异</w:t>
      </w:r>
      <w:r>
        <w:rPr>
          <w:rFonts w:hint="eastAsia" w:ascii="仿宋_GB2312" w:hAnsi="仿宋_GB2312" w:eastAsia="仿宋_GB2312" w:cs="仿宋_GB2312"/>
          <w:color w:val="auto"/>
          <w:spacing w:val="17"/>
          <w:sz w:val="32"/>
          <w:szCs w:val="32"/>
          <w:lang w:val="zh-CN"/>
        </w:rPr>
        <w:t>的</w:t>
      </w:r>
      <w:r>
        <w:rPr>
          <w:rFonts w:hint="eastAsia" w:ascii="仿宋_GB2312" w:hAnsi="仿宋_GB2312" w:eastAsia="仿宋_GB2312" w:cs="仿宋_GB2312"/>
          <w:color w:val="auto"/>
          <w:spacing w:val="17"/>
          <w:sz w:val="32"/>
          <w:szCs w:val="32"/>
          <w:lang w:val="zh-CN" w:eastAsia="zh-CN"/>
        </w:rPr>
        <w:t>主要原因是</w:t>
      </w:r>
      <w:r>
        <w:rPr>
          <w:rFonts w:hint="eastAsia" w:ascii="仿宋_GB2312" w:hAnsi="仿宋_GB2312" w:eastAsia="仿宋_GB2312" w:cs="仿宋_GB2312"/>
          <w:color w:val="auto"/>
          <w:spacing w:val="17"/>
          <w:sz w:val="32"/>
          <w:szCs w:val="32"/>
          <w:lang w:val="en-US" w:eastAsia="zh-CN"/>
        </w:rPr>
        <w:t>上级</w:t>
      </w:r>
      <w:r>
        <w:rPr>
          <w:rFonts w:hint="eastAsia" w:ascii="仿宋_GB2312" w:hAnsi="仿宋_GB2312" w:eastAsia="仿宋_GB2312" w:cs="仿宋_GB2312"/>
          <w:spacing w:val="17"/>
          <w:sz w:val="32"/>
          <w:szCs w:val="32"/>
          <w:lang w:val="en-US" w:eastAsia="zh-CN"/>
        </w:rPr>
        <w:t>对农村公益事业的奖补资金，未列入预算</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13.农林水支出 农村综合改革 对村民委员会和村党支部的补助</w:t>
      </w:r>
      <w:r>
        <w:rPr>
          <w:rFonts w:hint="eastAsia" w:ascii="仿宋_GB2312" w:hAnsi="仿宋_GB2312" w:eastAsia="仿宋_GB2312" w:cs="仿宋_GB2312"/>
          <w:color w:val="auto"/>
          <w:spacing w:val="17"/>
          <w:sz w:val="32"/>
          <w:szCs w:val="32"/>
          <w:lang w:val="en-US" w:eastAsia="zh-CN"/>
        </w:rPr>
        <w:t>，</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0</w:t>
      </w:r>
      <w:r>
        <w:rPr>
          <w:rFonts w:hint="eastAsia" w:ascii="仿宋_GB2312" w:hAnsi="仿宋_GB2312" w:eastAsia="仿宋_GB2312" w:cs="仿宋_GB2312"/>
          <w:b w:val="0"/>
          <w:bCs w:val="0"/>
          <w:color w:val="auto"/>
          <w:spacing w:val="17"/>
          <w:sz w:val="32"/>
          <w:szCs w:val="32"/>
          <w:lang w:val="zh-CN" w:eastAsia="zh-CN"/>
        </w:rPr>
        <w:t>万元</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381.98</w:t>
      </w:r>
      <w:r>
        <w:rPr>
          <w:rFonts w:hint="eastAsia" w:ascii="仿宋_GB2312" w:hAnsi="仿宋_GB2312" w:eastAsia="仿宋_GB2312" w:cs="仿宋_GB2312"/>
          <w:spacing w:val="17"/>
          <w:sz w:val="32"/>
          <w:szCs w:val="32"/>
          <w:lang w:val="zh-CN"/>
        </w:rPr>
        <w:t>万元</w:t>
      </w:r>
      <w:r>
        <w:rPr>
          <w:rFonts w:hint="eastAsia" w:ascii="仿宋_GB2312" w:hAnsi="仿宋_GB2312" w:eastAsia="仿宋_GB2312" w:cs="仿宋_GB2312"/>
          <w:b w:val="0"/>
          <w:bCs w:val="0"/>
          <w:color w:val="0000FF"/>
          <w:spacing w:val="17"/>
          <w:sz w:val="32"/>
          <w:szCs w:val="32"/>
          <w:lang w:val="zh-CN" w:eastAsia="zh-CN"/>
        </w:rPr>
        <w:t>。</w:t>
      </w:r>
      <w:r>
        <w:rPr>
          <w:rFonts w:hint="eastAsia" w:ascii="仿宋_GB2312" w:hAnsi="仿宋_GB2312" w:eastAsia="仿宋_GB2312" w:cs="仿宋_GB2312"/>
          <w:spacing w:val="17"/>
          <w:sz w:val="32"/>
          <w:szCs w:val="32"/>
          <w:lang w:val="zh-CN"/>
        </w:rPr>
        <w:t>决算数与年初预算数存</w:t>
      </w:r>
      <w:r>
        <w:rPr>
          <w:rFonts w:hint="eastAsia" w:ascii="仿宋_GB2312" w:hAnsi="仿宋_GB2312" w:eastAsia="仿宋_GB2312" w:cs="仿宋_GB2312"/>
          <w:color w:val="auto"/>
          <w:spacing w:val="17"/>
          <w:sz w:val="32"/>
          <w:szCs w:val="32"/>
          <w:lang w:val="zh-CN"/>
        </w:rPr>
        <w:t>在差异的</w:t>
      </w:r>
      <w:r>
        <w:rPr>
          <w:rFonts w:hint="eastAsia" w:ascii="仿宋_GB2312" w:hAnsi="仿宋_GB2312" w:eastAsia="仿宋_GB2312" w:cs="仿宋_GB2312"/>
          <w:b w:val="0"/>
          <w:bCs w:val="0"/>
          <w:color w:val="auto"/>
          <w:spacing w:val="17"/>
          <w:sz w:val="32"/>
          <w:szCs w:val="32"/>
          <w:lang w:val="zh-CN" w:eastAsia="zh-CN"/>
        </w:rPr>
        <w:t>主要原因是</w:t>
      </w:r>
      <w:r>
        <w:rPr>
          <w:rFonts w:hint="eastAsia" w:ascii="仿宋_GB2312" w:hAnsi="仿宋_GB2312" w:eastAsia="仿宋_GB2312" w:cs="仿宋_GB2312"/>
          <w:color w:val="auto"/>
          <w:spacing w:val="17"/>
          <w:sz w:val="32"/>
          <w:szCs w:val="32"/>
          <w:lang w:val="en-US" w:eastAsia="zh-CN"/>
        </w:rPr>
        <w:t>上</w:t>
      </w:r>
      <w:r>
        <w:rPr>
          <w:rFonts w:hint="eastAsia" w:ascii="仿宋_GB2312" w:hAnsi="仿宋_GB2312" w:eastAsia="仿宋_GB2312" w:cs="仿宋_GB2312"/>
          <w:spacing w:val="17"/>
          <w:sz w:val="32"/>
          <w:szCs w:val="32"/>
          <w:lang w:val="en-US" w:eastAsia="zh-CN"/>
        </w:rPr>
        <w:t>级拨付补助资金，未列入预算</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color w:val="auto"/>
          <w:spacing w:val="17"/>
          <w:sz w:val="32"/>
          <w:szCs w:val="32"/>
          <w:lang w:val="zh-CN"/>
        </w:rPr>
      </w:pPr>
      <w:r>
        <w:rPr>
          <w:rFonts w:hint="eastAsia" w:ascii="仿宋_GB2312" w:hAnsi="仿宋_GB2312" w:eastAsia="仿宋_GB2312" w:cs="仿宋_GB2312"/>
          <w:spacing w:val="17"/>
          <w:sz w:val="32"/>
          <w:szCs w:val="32"/>
          <w:lang w:val="en-US" w:eastAsia="zh-CN"/>
        </w:rPr>
        <w:t>14.农林水支出 普惠金融发展支出 农业保险保费补贴，</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0</w:t>
      </w:r>
      <w:r>
        <w:rPr>
          <w:rFonts w:hint="eastAsia" w:ascii="仿宋_GB2312" w:hAnsi="仿宋_GB2312" w:eastAsia="仿宋_GB2312" w:cs="仿宋_GB2312"/>
          <w:b w:val="0"/>
          <w:bCs w:val="0"/>
          <w:color w:val="auto"/>
          <w:spacing w:val="17"/>
          <w:sz w:val="32"/>
          <w:szCs w:val="32"/>
          <w:lang w:val="zh-CN" w:eastAsia="zh-CN"/>
        </w:rPr>
        <w:t>万元</w:t>
      </w:r>
      <w:r>
        <w:rPr>
          <w:rFonts w:hint="eastAsia" w:ascii="仿宋_GB2312" w:hAnsi="仿宋_GB2312" w:eastAsia="仿宋_GB2312" w:cs="仿宋_GB2312"/>
          <w:color w:val="auto"/>
          <w:spacing w:val="17"/>
          <w:sz w:val="32"/>
          <w:szCs w:val="32"/>
          <w:lang w:val="zh-CN"/>
        </w:rPr>
        <w:t>，</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108.86</w:t>
      </w:r>
      <w:r>
        <w:rPr>
          <w:rFonts w:hint="eastAsia" w:ascii="仿宋_GB2312" w:hAnsi="仿宋_GB2312" w:eastAsia="仿宋_GB2312" w:cs="仿宋_GB2312"/>
          <w:spacing w:val="17"/>
          <w:sz w:val="32"/>
          <w:szCs w:val="32"/>
          <w:lang w:val="zh-CN"/>
        </w:rPr>
        <w:t>万元，。决算数与年初预算数存在差异的主</w:t>
      </w:r>
      <w:r>
        <w:rPr>
          <w:rFonts w:hint="eastAsia" w:ascii="仿宋_GB2312" w:hAnsi="仿宋_GB2312" w:eastAsia="仿宋_GB2312" w:cs="仿宋_GB2312"/>
          <w:b w:val="0"/>
          <w:bCs w:val="0"/>
          <w:color w:val="auto"/>
          <w:spacing w:val="17"/>
          <w:sz w:val="32"/>
          <w:szCs w:val="32"/>
          <w:lang w:val="zh-CN" w:eastAsia="zh-CN"/>
        </w:rPr>
        <w:t>要原因是</w:t>
      </w:r>
      <w:r>
        <w:rPr>
          <w:rFonts w:hint="eastAsia" w:ascii="仿宋_GB2312" w:hAnsi="仿宋_GB2312" w:eastAsia="仿宋_GB2312" w:cs="仿宋_GB2312"/>
          <w:b w:val="0"/>
          <w:bCs w:val="0"/>
          <w:color w:val="auto"/>
          <w:spacing w:val="17"/>
          <w:sz w:val="32"/>
          <w:szCs w:val="32"/>
          <w:lang w:val="en-US" w:eastAsia="zh-CN"/>
        </w:rPr>
        <w:t>上级财政对农户的保险补贴资金，</w:t>
      </w:r>
      <w:r>
        <w:rPr>
          <w:rFonts w:hint="eastAsia" w:ascii="仿宋_GB2312" w:hAnsi="仿宋_GB2312" w:eastAsia="仿宋_GB2312" w:cs="仿宋_GB2312"/>
          <w:color w:val="auto"/>
          <w:spacing w:val="17"/>
          <w:sz w:val="32"/>
          <w:szCs w:val="32"/>
          <w:lang w:val="en-US" w:eastAsia="zh-CN"/>
        </w:rPr>
        <w:t>未列入预算</w:t>
      </w:r>
      <w:r>
        <w:rPr>
          <w:rFonts w:hint="eastAsia" w:ascii="仿宋_GB2312" w:hAnsi="仿宋_GB2312" w:eastAsia="仿宋_GB2312" w:cs="仿宋_GB2312"/>
          <w:color w:val="auto"/>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15.农林水支出 其他农林水支出，</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0</w:t>
      </w:r>
      <w:r>
        <w:rPr>
          <w:rFonts w:hint="eastAsia" w:ascii="仿宋_GB2312" w:hAnsi="仿宋_GB2312" w:eastAsia="仿宋_GB2312" w:cs="仿宋_GB2312"/>
          <w:b w:val="0"/>
          <w:bCs w:val="0"/>
          <w:color w:val="auto"/>
          <w:spacing w:val="17"/>
          <w:sz w:val="32"/>
          <w:szCs w:val="32"/>
          <w:lang w:val="zh-CN" w:eastAsia="zh-CN"/>
        </w:rPr>
        <w:t>万</w:t>
      </w:r>
      <w:r>
        <w:rPr>
          <w:rFonts w:hint="eastAsia" w:ascii="仿宋_GB2312" w:hAnsi="仿宋_GB2312" w:eastAsia="仿宋_GB2312" w:cs="仿宋_GB2312"/>
          <w:spacing w:val="17"/>
          <w:sz w:val="32"/>
          <w:szCs w:val="32"/>
          <w:lang w:val="zh-CN"/>
        </w:rPr>
        <w:t>元，支出决算为</w:t>
      </w:r>
      <w:r>
        <w:rPr>
          <w:rFonts w:hint="eastAsia" w:ascii="仿宋_GB2312" w:hAnsi="仿宋_GB2312" w:eastAsia="仿宋_GB2312" w:cs="仿宋_GB2312"/>
          <w:spacing w:val="17"/>
          <w:sz w:val="32"/>
          <w:szCs w:val="32"/>
          <w:lang w:val="en-US" w:eastAsia="zh-CN"/>
        </w:rPr>
        <w:t>125</w:t>
      </w:r>
      <w:r>
        <w:rPr>
          <w:rFonts w:hint="eastAsia" w:ascii="仿宋_GB2312" w:hAnsi="仿宋_GB2312" w:eastAsia="仿宋_GB2312" w:cs="仿宋_GB2312"/>
          <w:spacing w:val="17"/>
          <w:sz w:val="32"/>
          <w:szCs w:val="32"/>
          <w:lang w:val="zh-CN"/>
        </w:rPr>
        <w:t>万元。决算数与年初预算数存在差异的主要原因是</w:t>
      </w:r>
      <w:r>
        <w:rPr>
          <w:rFonts w:hint="eastAsia" w:ascii="仿宋_GB2312" w:hAnsi="仿宋_GB2312" w:eastAsia="仿宋_GB2312" w:cs="仿宋_GB2312"/>
          <w:spacing w:val="17"/>
          <w:sz w:val="32"/>
          <w:szCs w:val="32"/>
          <w:lang w:val="en-US" w:eastAsia="zh-CN"/>
        </w:rPr>
        <w:t>上级拨付农村安全饮水工程100万、环境卫生建设25万元，未列入预算。</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16.资源勘探工业信息等支出 支持中小企业发展和管理支出 其他支持中小企业发展和管理支出</w:t>
      </w:r>
      <w:r>
        <w:rPr>
          <w:rFonts w:hint="eastAsia" w:ascii="仿宋_GB2312" w:hAnsi="仿宋_GB2312" w:eastAsia="仿宋_GB2312" w:cs="仿宋_GB2312"/>
          <w:color w:val="auto"/>
          <w:spacing w:val="17"/>
          <w:sz w:val="32"/>
          <w:szCs w:val="32"/>
          <w:lang w:val="en-US" w:eastAsia="zh-CN"/>
        </w:rPr>
        <w:t>，</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0</w:t>
      </w:r>
      <w:r>
        <w:rPr>
          <w:rFonts w:hint="eastAsia" w:ascii="仿宋_GB2312" w:hAnsi="仿宋_GB2312" w:eastAsia="仿宋_GB2312" w:cs="仿宋_GB2312"/>
          <w:b w:val="0"/>
          <w:bCs w:val="0"/>
          <w:color w:val="auto"/>
          <w:spacing w:val="17"/>
          <w:sz w:val="32"/>
          <w:szCs w:val="32"/>
          <w:lang w:val="zh-CN" w:eastAsia="zh-CN"/>
        </w:rPr>
        <w:t>万元</w:t>
      </w:r>
      <w:r>
        <w:rPr>
          <w:rFonts w:hint="eastAsia" w:ascii="仿宋_GB2312" w:hAnsi="仿宋_GB2312" w:eastAsia="仿宋_GB2312" w:cs="仿宋_GB2312"/>
          <w:color w:val="auto"/>
          <w:spacing w:val="17"/>
          <w:sz w:val="32"/>
          <w:szCs w:val="32"/>
          <w:lang w:val="zh-CN"/>
        </w:rPr>
        <w:t>，</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1.74</w:t>
      </w:r>
      <w:r>
        <w:rPr>
          <w:rFonts w:hint="eastAsia" w:ascii="仿宋_GB2312" w:hAnsi="仿宋_GB2312" w:eastAsia="仿宋_GB2312" w:cs="仿宋_GB2312"/>
          <w:spacing w:val="17"/>
          <w:sz w:val="32"/>
          <w:szCs w:val="32"/>
          <w:lang w:val="zh-CN"/>
        </w:rPr>
        <w:t>万元。决算数与年初预算数存在差异的主要原因是</w:t>
      </w:r>
      <w:r>
        <w:rPr>
          <w:rFonts w:hint="eastAsia" w:ascii="仿宋_GB2312" w:hAnsi="仿宋_GB2312" w:eastAsia="仿宋_GB2312" w:cs="仿宋_GB2312"/>
          <w:spacing w:val="17"/>
          <w:sz w:val="32"/>
          <w:szCs w:val="32"/>
          <w:lang w:val="en-US" w:eastAsia="zh-CN"/>
        </w:rPr>
        <w:t>政府临时对小型企业的奖补资金</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17.住房保障支出 住房改革支出 住房公积金</w:t>
      </w:r>
      <w:r>
        <w:rPr>
          <w:rFonts w:hint="eastAsia" w:ascii="仿宋_GB2312" w:hAnsi="仿宋_GB2312" w:eastAsia="仿宋_GB2312" w:cs="仿宋_GB2312"/>
          <w:spacing w:val="17"/>
          <w:sz w:val="32"/>
          <w:szCs w:val="32"/>
          <w:highlight w:val="none"/>
          <w:lang w:val="en-US" w:eastAsia="zh-CN"/>
        </w:rPr>
        <w:t>。</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71.21</w:t>
      </w:r>
      <w:r>
        <w:rPr>
          <w:rFonts w:hint="eastAsia" w:ascii="仿宋_GB2312" w:hAnsi="仿宋_GB2312" w:eastAsia="仿宋_GB2312" w:cs="仿宋_GB2312"/>
          <w:b w:val="0"/>
          <w:bCs w:val="0"/>
          <w:color w:val="auto"/>
          <w:spacing w:val="17"/>
          <w:sz w:val="32"/>
          <w:szCs w:val="32"/>
          <w:lang w:val="zh-CN" w:eastAsia="zh-CN"/>
        </w:rPr>
        <w:t>万元</w:t>
      </w:r>
      <w:r>
        <w:rPr>
          <w:rFonts w:hint="eastAsia" w:ascii="仿宋_GB2312" w:hAnsi="仿宋_GB2312" w:eastAsia="仿宋_GB2312" w:cs="仿宋_GB2312"/>
          <w:color w:val="auto"/>
          <w:spacing w:val="17"/>
          <w:sz w:val="32"/>
          <w:szCs w:val="32"/>
          <w:highlight w:val="none"/>
          <w:lang w:val="zh-CN"/>
        </w:rPr>
        <w:t>，</w:t>
      </w:r>
      <w:r>
        <w:rPr>
          <w:rFonts w:hint="eastAsia" w:ascii="仿宋_GB2312" w:hAnsi="仿宋_GB2312" w:eastAsia="仿宋_GB2312" w:cs="仿宋_GB2312"/>
          <w:spacing w:val="17"/>
          <w:sz w:val="32"/>
          <w:szCs w:val="32"/>
          <w:highlight w:val="none"/>
          <w:lang w:val="zh-CN"/>
        </w:rPr>
        <w:t>支</w:t>
      </w:r>
      <w:r>
        <w:rPr>
          <w:rFonts w:hint="eastAsia" w:ascii="仿宋_GB2312" w:hAnsi="仿宋_GB2312" w:eastAsia="仿宋_GB2312" w:cs="仿宋_GB2312"/>
          <w:spacing w:val="17"/>
          <w:sz w:val="32"/>
          <w:szCs w:val="32"/>
          <w:lang w:val="zh-CN"/>
        </w:rPr>
        <w:t>出决算为</w:t>
      </w:r>
      <w:r>
        <w:rPr>
          <w:rFonts w:hint="eastAsia" w:ascii="仿宋_GB2312" w:hAnsi="仿宋_GB2312" w:eastAsia="仿宋_GB2312" w:cs="仿宋_GB2312"/>
          <w:spacing w:val="17"/>
          <w:sz w:val="32"/>
          <w:szCs w:val="32"/>
          <w:lang w:val="en-US" w:eastAsia="zh-CN"/>
        </w:rPr>
        <w:t>72.41</w:t>
      </w:r>
      <w:r>
        <w:rPr>
          <w:rFonts w:hint="eastAsia" w:ascii="仿宋_GB2312" w:hAnsi="仿宋_GB2312" w:eastAsia="仿宋_GB2312" w:cs="仿宋_GB2312"/>
          <w:spacing w:val="17"/>
          <w:sz w:val="32"/>
          <w:szCs w:val="32"/>
          <w:lang w:val="zh-CN"/>
        </w:rPr>
        <w:t>万元，</w:t>
      </w:r>
      <w:r>
        <w:rPr>
          <w:rFonts w:hint="eastAsia" w:ascii="仿宋_GB2312" w:hAnsi="仿宋_GB2312" w:eastAsia="仿宋_GB2312" w:cs="仿宋_GB2312"/>
          <w:b w:val="0"/>
          <w:bCs w:val="0"/>
          <w:color w:val="auto"/>
          <w:spacing w:val="17"/>
          <w:sz w:val="32"/>
          <w:szCs w:val="32"/>
          <w:lang w:val="zh-CN" w:eastAsia="zh-CN"/>
        </w:rPr>
        <w:t>完成年初预算的</w:t>
      </w:r>
      <w:r>
        <w:rPr>
          <w:rFonts w:hint="eastAsia" w:ascii="仿宋_GB2312" w:hAnsi="仿宋_GB2312" w:eastAsia="仿宋_GB2312" w:cs="仿宋_GB2312"/>
          <w:b w:val="0"/>
          <w:bCs w:val="0"/>
          <w:color w:val="auto"/>
          <w:spacing w:val="17"/>
          <w:sz w:val="32"/>
          <w:szCs w:val="32"/>
          <w:lang w:val="en-US" w:eastAsia="zh-CN"/>
        </w:rPr>
        <w:t>101.69</w:t>
      </w:r>
      <w:r>
        <w:rPr>
          <w:rFonts w:hint="eastAsia" w:ascii="仿宋_GB2312" w:hAnsi="仿宋_GB2312" w:eastAsia="仿宋_GB2312" w:cs="仿宋_GB2312"/>
          <w:b w:val="0"/>
          <w:bCs w:val="0"/>
          <w:color w:val="auto"/>
          <w:spacing w:val="17"/>
          <w:sz w:val="32"/>
          <w:szCs w:val="32"/>
          <w:lang w:val="zh-CN" w:eastAsia="zh-CN"/>
        </w:rPr>
        <w:t>%</w:t>
      </w:r>
      <w:r>
        <w:rPr>
          <w:rFonts w:hint="eastAsia" w:ascii="仿宋_GB2312" w:hAnsi="仿宋_GB2312" w:eastAsia="仿宋_GB2312" w:cs="仿宋_GB2312"/>
          <w:color w:val="auto"/>
          <w:spacing w:val="17"/>
          <w:sz w:val="32"/>
          <w:szCs w:val="32"/>
          <w:lang w:val="zh-CN"/>
        </w:rPr>
        <w:t>。</w:t>
      </w:r>
      <w:r>
        <w:rPr>
          <w:rFonts w:hint="eastAsia" w:ascii="仿宋_GB2312" w:hAnsi="仿宋_GB2312" w:eastAsia="仿宋_GB2312" w:cs="仿宋_GB2312"/>
          <w:spacing w:val="17"/>
          <w:sz w:val="32"/>
          <w:szCs w:val="32"/>
          <w:lang w:val="zh-CN"/>
        </w:rPr>
        <w:t>决算数与年初预算数存在差异的主要原因是</w:t>
      </w:r>
      <w:r>
        <w:rPr>
          <w:rFonts w:hint="eastAsia" w:ascii="仿宋_GB2312" w:hAnsi="仿宋_GB2312" w:eastAsia="仿宋_GB2312" w:cs="仿宋_GB2312"/>
          <w:spacing w:val="17"/>
          <w:sz w:val="32"/>
          <w:szCs w:val="32"/>
          <w:lang w:val="en-US" w:eastAsia="zh-CN"/>
        </w:rPr>
        <w:t>单位职工住房公积金基数增高，支出增加</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64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18</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spacing w:val="17"/>
          <w:sz w:val="32"/>
          <w:szCs w:val="32"/>
          <w:lang w:val="en-US" w:eastAsia="zh-CN"/>
        </w:rPr>
        <w:t>其他支出 其他支出 其他支出</w:t>
      </w:r>
      <w:r>
        <w:rPr>
          <w:rFonts w:hint="eastAsia" w:ascii="仿宋_GB2312" w:hAnsi="仿宋_GB2312" w:eastAsia="仿宋_GB2312" w:cs="仿宋_GB2312"/>
          <w:spacing w:val="17"/>
          <w:sz w:val="32"/>
          <w:szCs w:val="32"/>
          <w:lang w:val="zh-CN"/>
        </w:rPr>
        <w:t>。</w:t>
      </w:r>
      <w:r>
        <w:rPr>
          <w:rFonts w:hint="eastAsia" w:ascii="仿宋_GB2312" w:hAnsi="仿宋_GB2312" w:eastAsia="仿宋_GB2312" w:cs="仿宋_GB2312"/>
          <w:b w:val="0"/>
          <w:bCs w:val="0"/>
          <w:color w:val="auto"/>
          <w:spacing w:val="17"/>
          <w:sz w:val="32"/>
          <w:szCs w:val="32"/>
          <w:lang w:val="zh-CN" w:eastAsia="zh-CN"/>
        </w:rPr>
        <w:t>年初预算为</w:t>
      </w:r>
      <w:r>
        <w:rPr>
          <w:rFonts w:hint="eastAsia" w:ascii="仿宋_GB2312" w:hAnsi="仿宋_GB2312" w:eastAsia="仿宋_GB2312" w:cs="仿宋_GB2312"/>
          <w:b w:val="0"/>
          <w:bCs w:val="0"/>
          <w:color w:val="auto"/>
          <w:spacing w:val="17"/>
          <w:sz w:val="32"/>
          <w:szCs w:val="32"/>
          <w:lang w:val="en-US" w:eastAsia="zh-CN"/>
        </w:rPr>
        <w:t>0</w:t>
      </w:r>
      <w:r>
        <w:rPr>
          <w:rFonts w:hint="eastAsia" w:ascii="仿宋_GB2312" w:hAnsi="仿宋_GB2312" w:eastAsia="仿宋_GB2312" w:cs="仿宋_GB2312"/>
          <w:b w:val="0"/>
          <w:bCs w:val="0"/>
          <w:color w:val="auto"/>
          <w:spacing w:val="17"/>
          <w:sz w:val="32"/>
          <w:szCs w:val="32"/>
          <w:lang w:val="zh-CN" w:eastAsia="zh-CN"/>
        </w:rPr>
        <w:t>万元，</w:t>
      </w:r>
      <w:r>
        <w:rPr>
          <w:rFonts w:hint="eastAsia" w:ascii="仿宋_GB2312" w:hAnsi="仿宋_GB2312" w:eastAsia="仿宋_GB2312" w:cs="仿宋_GB2312"/>
          <w:spacing w:val="17"/>
          <w:sz w:val="32"/>
          <w:szCs w:val="32"/>
          <w:lang w:val="zh-CN"/>
        </w:rPr>
        <w:t>支出决算为</w:t>
      </w:r>
      <w:r>
        <w:rPr>
          <w:rFonts w:hint="eastAsia" w:ascii="仿宋_GB2312" w:hAnsi="仿宋_GB2312" w:eastAsia="仿宋_GB2312" w:cs="仿宋_GB2312"/>
          <w:spacing w:val="17"/>
          <w:sz w:val="32"/>
          <w:szCs w:val="32"/>
          <w:lang w:val="en-US" w:eastAsia="zh-CN"/>
        </w:rPr>
        <w:t>831.84</w:t>
      </w:r>
      <w:r>
        <w:rPr>
          <w:rFonts w:hint="eastAsia" w:ascii="仿宋_GB2312" w:hAnsi="仿宋_GB2312" w:eastAsia="仿宋_GB2312" w:cs="仿宋_GB2312"/>
          <w:spacing w:val="17"/>
          <w:sz w:val="32"/>
          <w:szCs w:val="32"/>
          <w:lang w:val="zh-CN"/>
        </w:rPr>
        <w:t>万元。决算数与年初预算数存在差异的主要原因是</w:t>
      </w:r>
      <w:r>
        <w:rPr>
          <w:rFonts w:hint="eastAsia" w:ascii="仿宋_GB2312" w:hAnsi="仿宋_GB2312" w:eastAsia="仿宋_GB2312" w:cs="仿宋_GB2312"/>
          <w:spacing w:val="17"/>
          <w:sz w:val="32"/>
          <w:szCs w:val="32"/>
          <w:lang w:val="en-US" w:eastAsia="zh-CN"/>
        </w:rPr>
        <w:t>上级拨付三阳道路土地及附着物赔偿款，未列入预算</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2020年度一般公共预算财政拨款基本支出</w:t>
      </w:r>
      <w:r>
        <w:rPr>
          <w:rFonts w:hint="eastAsia" w:ascii="仿宋_GB2312" w:hAnsi="仿宋_GB2312" w:eastAsia="仿宋_GB2312" w:cs="仿宋_GB2312"/>
          <w:spacing w:val="17"/>
          <w:sz w:val="32"/>
          <w:szCs w:val="32"/>
          <w:lang w:val="en-US" w:eastAsia="zh-CN"/>
        </w:rPr>
        <w:t>1578.94</w:t>
      </w:r>
      <w:r>
        <w:rPr>
          <w:rFonts w:hint="eastAsia" w:ascii="仿宋_GB2312" w:hAnsi="仿宋_GB2312" w:eastAsia="仿宋_GB2312" w:cs="仿宋_GB2312"/>
          <w:spacing w:val="17"/>
          <w:sz w:val="32"/>
          <w:szCs w:val="32"/>
          <w:lang w:val="zh-CN"/>
        </w:rPr>
        <w:t>万元。其中：人员经费1,578.94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rFonts w:hint="eastAsia" w:ascii="仿宋_GB2312" w:hAnsi="仿宋_GB2312" w:eastAsia="仿宋_GB2312" w:cs="仿宋_GB2312"/>
          <w:color w:val="auto"/>
          <w:spacing w:val="17"/>
          <w:sz w:val="32"/>
          <w:szCs w:val="32"/>
          <w:lang w:val="zh-CN"/>
        </w:rPr>
        <w:t>公用经费</w:t>
      </w:r>
      <w:r>
        <w:rPr>
          <w:rFonts w:hint="eastAsia" w:ascii="仿宋_GB2312" w:hAnsi="仿宋_GB2312" w:eastAsia="仿宋_GB2312" w:cs="仿宋_GB2312"/>
          <w:color w:val="auto"/>
          <w:spacing w:val="17"/>
          <w:sz w:val="32"/>
          <w:szCs w:val="32"/>
          <w:lang w:val="en-US" w:eastAsia="zh-CN"/>
        </w:rPr>
        <w:t>0</w:t>
      </w:r>
      <w:r>
        <w:rPr>
          <w:rFonts w:hint="eastAsia" w:ascii="仿宋_GB2312" w:hAnsi="仿宋_GB2312" w:eastAsia="仿宋_GB2312" w:cs="仿宋_GB2312"/>
          <w:color w:val="auto"/>
          <w:spacing w:val="17"/>
          <w:sz w:val="32"/>
          <w:szCs w:val="32"/>
          <w:lang w:val="zh-CN"/>
        </w:rPr>
        <w:t>万元</w:t>
      </w:r>
      <w:r>
        <w:rPr>
          <w:rFonts w:hint="eastAsia" w:ascii="仿宋_GB2312" w:hAnsi="仿宋_GB2312" w:eastAsia="仿宋_GB2312" w:cs="仿宋_GB2312"/>
          <w:spacing w:val="17"/>
          <w:sz w:val="32"/>
          <w:szCs w:val="32"/>
          <w:lang w:val="zh-CN"/>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bCs/>
          <w:spacing w:val="17"/>
          <w:sz w:val="32"/>
          <w:szCs w:val="32"/>
          <w:lang w:val="zh-CN"/>
        </w:rPr>
      </w:pPr>
      <w:r>
        <w:rPr>
          <w:rFonts w:hint="eastAsia" w:ascii="楷体" w:hAnsi="楷体" w:eastAsia="楷体" w:cs="楷体"/>
          <w:b w:val="0"/>
          <w:bCs w:val="0"/>
          <w:spacing w:val="17"/>
          <w:sz w:val="32"/>
          <w:szCs w:val="32"/>
          <w:lang w:val="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2020年度“三公”经费财政拨款支出预算为17.5万元，支出决算为14.6万元，完成预算的83.43%。2020年度“三公”经费支出决算数与预算数存在差异的主要原因是</w:t>
      </w:r>
      <w:r>
        <w:rPr>
          <w:rFonts w:hint="eastAsia" w:ascii="仿宋_GB2312" w:hAnsi="仿宋_GB2312" w:eastAsia="仿宋_GB2312" w:cs="仿宋_GB2312"/>
          <w:spacing w:val="17"/>
          <w:sz w:val="32"/>
          <w:szCs w:val="32"/>
          <w:lang w:val="en-US" w:eastAsia="zh-CN"/>
        </w:rPr>
        <w:t>本单位本年度公务接待、公务用车减少</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val="0"/>
          <w:bCs w:val="0"/>
          <w:spacing w:val="17"/>
          <w:sz w:val="32"/>
          <w:szCs w:val="32"/>
          <w:lang w:val="zh-CN"/>
        </w:rPr>
      </w:pPr>
      <w:r>
        <w:rPr>
          <w:rFonts w:hint="eastAsia" w:ascii="楷体" w:hAnsi="楷体" w:eastAsia="楷体" w:cs="楷体"/>
          <w:b w:val="0"/>
          <w:bCs w:val="0"/>
          <w:spacing w:val="17"/>
          <w:sz w:val="32"/>
          <w:szCs w:val="32"/>
          <w:lang w:val="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2020年度“三公”经费财政拨款支出决算中，因公出国（境）费支出决算0万元，完成预算的0%，占0%；公务用车购置及运行费支出决算5.49万元，完成预算的73.2</w:t>
      </w:r>
      <w:r>
        <w:rPr>
          <w:rFonts w:hint="eastAsia" w:ascii="仿宋_GB2312" w:hAnsi="仿宋_GB2312"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zh-CN"/>
        </w:rPr>
        <w:t>%，占37.6</w:t>
      </w:r>
      <w:r>
        <w:rPr>
          <w:rFonts w:hint="eastAsia" w:ascii="仿宋_GB2312" w:hAnsi="仿宋_GB2312"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zh-CN"/>
        </w:rPr>
        <w:t>%；公务接待费支出决算9.11万元，完成预算的91.</w:t>
      </w:r>
      <w:r>
        <w:rPr>
          <w:rFonts w:hint="eastAsia" w:ascii="仿宋_GB2312" w:hAnsi="仿宋_GB2312" w:eastAsia="仿宋_GB2312" w:cs="仿宋_GB2312"/>
          <w:spacing w:val="17"/>
          <w:sz w:val="32"/>
          <w:szCs w:val="32"/>
          <w:lang w:val="en-US" w:eastAsia="zh-CN"/>
        </w:rPr>
        <w:t>10</w:t>
      </w:r>
      <w:r>
        <w:rPr>
          <w:rFonts w:hint="eastAsia" w:ascii="仿宋_GB2312" w:hAnsi="仿宋_GB2312" w:eastAsia="仿宋_GB2312" w:cs="仿宋_GB2312"/>
          <w:spacing w:val="17"/>
          <w:sz w:val="32"/>
          <w:szCs w:val="32"/>
          <w:lang w:val="zh-CN"/>
        </w:rPr>
        <w:t>%，占62.39%；具体情况如下：</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bookmarkStart w:id="0" w:name="_GoBack"/>
      <w:r>
        <w:rPr>
          <w:rFonts w:hint="eastAsia" w:ascii="仿宋_GB2312" w:hAnsi="仿宋_GB2312" w:eastAsia="仿宋_GB2312" w:cs="仿宋_GB2312"/>
          <w:spacing w:val="17"/>
          <w:sz w:val="32"/>
          <w:szCs w:val="32"/>
          <w:lang w:val="zh-CN"/>
        </w:rPr>
        <w:t>1．因公出国（境）费年初预算为0万元，支出决算为0万元，完成年初预算的0%，。因公出国（境）团组数0个，因公出国（境）人次数0人。</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2．公务用车购置及运行费年初预算为7.5万元，支出决算为5.49万元，完成年初预算的73.2</w:t>
      </w:r>
      <w:r>
        <w:rPr>
          <w:rFonts w:hint="eastAsia" w:ascii="仿宋_GB2312" w:hAnsi="仿宋_GB2312"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zh-CN"/>
        </w:rPr>
        <w:t>%，．公务用车购置及运行费年初预算为</w:t>
      </w:r>
      <w:r>
        <w:rPr>
          <w:rFonts w:hint="default" w:ascii="仿宋_GB2312" w:hAnsi="仿宋_GB2312" w:eastAsia="仿宋_GB2312" w:cs="仿宋_GB2312"/>
          <w:spacing w:val="17"/>
          <w:sz w:val="32"/>
          <w:szCs w:val="32"/>
          <w:lang w:val="en"/>
        </w:rPr>
        <w:t>7.5</w:t>
      </w:r>
      <w:r>
        <w:rPr>
          <w:rFonts w:hint="eastAsia" w:ascii="仿宋_GB2312" w:hAnsi="仿宋_GB2312" w:eastAsia="仿宋_GB2312" w:cs="仿宋_GB2312"/>
          <w:spacing w:val="17"/>
          <w:sz w:val="32"/>
          <w:szCs w:val="32"/>
          <w:lang w:val="zh-CN"/>
        </w:rPr>
        <w:t>万元，支出决算为</w:t>
      </w:r>
      <w:r>
        <w:rPr>
          <w:rFonts w:hint="default" w:ascii="仿宋_GB2312" w:hAnsi="仿宋_GB2312" w:eastAsia="仿宋_GB2312" w:cs="仿宋_GB2312"/>
          <w:spacing w:val="17"/>
          <w:sz w:val="32"/>
          <w:szCs w:val="32"/>
          <w:lang w:val="en"/>
        </w:rPr>
        <w:t>5.49</w:t>
      </w:r>
      <w:r>
        <w:rPr>
          <w:rFonts w:hint="eastAsia" w:ascii="仿宋_GB2312" w:hAnsi="仿宋_GB2312" w:eastAsia="仿宋_GB2312" w:cs="仿宋_GB2312"/>
          <w:spacing w:val="17"/>
          <w:sz w:val="32"/>
          <w:szCs w:val="32"/>
          <w:lang w:val="zh-CN"/>
        </w:rPr>
        <w:t>万元，完成年初预算的</w:t>
      </w:r>
      <w:r>
        <w:rPr>
          <w:rFonts w:hint="eastAsia" w:ascii="仿宋_GB2312" w:hAnsi="仿宋_GB2312" w:eastAsia="仿宋_GB2312" w:cs="仿宋_GB2312"/>
          <w:spacing w:val="17"/>
          <w:sz w:val="32"/>
          <w:szCs w:val="32"/>
          <w:lang w:val="zh-CN"/>
        </w:rPr>
        <w:t>73.2</w:t>
      </w:r>
      <w:r>
        <w:rPr>
          <w:rFonts w:hint="eastAsia" w:ascii="仿宋_GB2312" w:hAnsi="仿宋_GB2312"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zh-CN"/>
        </w:rPr>
        <w:t>%，决算数与年初预算数存在差异的主要原因是</w:t>
      </w:r>
      <w:r>
        <w:rPr>
          <w:rFonts w:hint="eastAsia" w:ascii="仿宋_GB2312" w:hAnsi="仿宋_GB2312" w:eastAsia="仿宋_GB2312" w:cs="仿宋_GB2312"/>
          <w:spacing w:val="17"/>
          <w:sz w:val="32"/>
          <w:szCs w:val="32"/>
          <w:lang w:val="en-US" w:eastAsia="zh-CN"/>
        </w:rPr>
        <w:t>公务外出用车加油及车辆日常维护费减少</w:t>
      </w:r>
      <w:r>
        <w:rPr>
          <w:rFonts w:hint="eastAsia" w:ascii="仿宋_GB2312" w:hAnsi="仿宋_GB2312" w:eastAsia="仿宋_GB2312" w:cs="仿宋_GB2312"/>
          <w:spacing w:val="17"/>
          <w:sz w:val="32"/>
          <w:szCs w:val="32"/>
          <w:lang w:val="zh-CN"/>
        </w:rPr>
        <w:t>。</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公务用车购置支出</w:t>
      </w:r>
      <w:r>
        <w:rPr>
          <w:rFonts w:hint="default" w:ascii="仿宋_GB2312" w:hAnsi="仿宋_GB2312" w:eastAsia="仿宋_GB2312" w:cs="仿宋_GB2312"/>
          <w:spacing w:val="17"/>
          <w:sz w:val="32"/>
          <w:szCs w:val="32"/>
          <w:lang w:val="en"/>
        </w:rPr>
        <w:t>0</w:t>
      </w:r>
      <w:r>
        <w:rPr>
          <w:rFonts w:hint="eastAsia" w:ascii="仿宋_GB2312" w:hAnsi="仿宋_GB2312" w:eastAsia="仿宋_GB2312" w:cs="仿宋_GB2312"/>
          <w:spacing w:val="17"/>
          <w:sz w:val="32"/>
          <w:szCs w:val="32"/>
          <w:lang w:val="zh-CN"/>
        </w:rPr>
        <w:t>万元，购置车辆</w:t>
      </w:r>
      <w:r>
        <w:rPr>
          <w:rFonts w:hint="default" w:ascii="仿宋_GB2312" w:hAnsi="仿宋_GB2312" w:eastAsia="仿宋_GB2312" w:cs="仿宋_GB2312"/>
          <w:spacing w:val="17"/>
          <w:sz w:val="32"/>
          <w:szCs w:val="32"/>
          <w:lang w:val="en"/>
        </w:rPr>
        <w:t>0</w:t>
      </w:r>
      <w:r>
        <w:rPr>
          <w:rFonts w:hint="eastAsia" w:ascii="仿宋_GB2312" w:hAnsi="仿宋_GB2312" w:eastAsia="仿宋_GB2312" w:cs="仿宋_GB2312"/>
          <w:spacing w:val="17"/>
          <w:sz w:val="32"/>
          <w:szCs w:val="32"/>
          <w:lang w:val="zh-CN"/>
        </w:rPr>
        <w:t>台。</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公务用车运行支出</w:t>
      </w:r>
      <w:r>
        <w:rPr>
          <w:rFonts w:hint="default" w:ascii="仿宋_GB2312" w:hAnsi="仿宋_GB2312" w:eastAsia="仿宋_GB2312" w:cs="仿宋_GB2312"/>
          <w:spacing w:val="17"/>
          <w:sz w:val="32"/>
          <w:szCs w:val="32"/>
          <w:lang w:val="en"/>
        </w:rPr>
        <w:t>5.49</w:t>
      </w:r>
      <w:r>
        <w:rPr>
          <w:rFonts w:hint="eastAsia" w:ascii="仿宋_GB2312" w:hAnsi="仿宋_GB2312" w:eastAsia="仿宋_GB2312" w:cs="仿宋_GB2312"/>
          <w:spacing w:val="17"/>
          <w:sz w:val="32"/>
          <w:szCs w:val="32"/>
          <w:lang w:val="zh-CN"/>
        </w:rPr>
        <w:t>万元。主要用于公务外出用车加油及车辆日常维护费。2020年期末，单位开支财政拨款的公务用车保有量为</w:t>
      </w:r>
      <w:r>
        <w:rPr>
          <w:rFonts w:hint="eastAsia" w:ascii="仿宋_GB2312" w:hAnsi="仿宋_GB2312" w:eastAsia="仿宋_GB2312" w:cs="仿宋_GB2312"/>
          <w:spacing w:val="17"/>
          <w:sz w:val="32"/>
          <w:szCs w:val="32"/>
          <w:lang w:val="en-US" w:eastAsia="zh-CN"/>
        </w:rPr>
        <w:t>5</w:t>
      </w:r>
      <w:r>
        <w:rPr>
          <w:rFonts w:hint="eastAsia" w:ascii="仿宋_GB2312" w:hAnsi="仿宋_GB2312" w:eastAsia="仿宋_GB2312" w:cs="仿宋_GB2312"/>
          <w:spacing w:val="17"/>
          <w:sz w:val="32"/>
          <w:szCs w:val="32"/>
          <w:lang w:val="zh-CN"/>
        </w:rPr>
        <w:t>量。</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3.公务接待费年初预算为</w:t>
      </w:r>
      <w:r>
        <w:rPr>
          <w:rFonts w:hint="eastAsia" w:ascii="仿宋_GB2312" w:hAnsi="仿宋_GB2312" w:eastAsia="仿宋_GB2312" w:cs="仿宋_GB2312"/>
          <w:spacing w:val="17"/>
          <w:sz w:val="32"/>
          <w:szCs w:val="32"/>
          <w:lang w:val="en-US" w:eastAsia="zh-CN"/>
        </w:rPr>
        <w:t>10</w:t>
      </w:r>
      <w:r>
        <w:rPr>
          <w:rFonts w:hint="eastAsia" w:ascii="仿宋_GB2312" w:hAnsi="仿宋_GB2312" w:eastAsia="仿宋_GB2312" w:cs="仿宋_GB2312"/>
          <w:spacing w:val="17"/>
          <w:sz w:val="32"/>
          <w:szCs w:val="32"/>
          <w:lang w:val="zh-CN"/>
        </w:rPr>
        <w:t>万元，支出决算为</w:t>
      </w:r>
      <w:r>
        <w:rPr>
          <w:rFonts w:hint="eastAsia" w:ascii="仿宋_GB2312" w:hAnsi="仿宋_GB2312" w:eastAsia="仿宋_GB2312" w:cs="仿宋_GB2312"/>
          <w:spacing w:val="17"/>
          <w:sz w:val="32"/>
          <w:szCs w:val="32"/>
          <w:lang w:val="zh-CN"/>
        </w:rPr>
        <w:t>9.11万元，完成年初预算的</w:t>
      </w:r>
      <w:r>
        <w:rPr>
          <w:rFonts w:hint="eastAsia" w:ascii="仿宋_GB2312" w:hAnsi="仿宋_GB2312" w:eastAsia="仿宋_GB2312" w:cs="仿宋_GB2312"/>
          <w:spacing w:val="17"/>
          <w:sz w:val="32"/>
          <w:szCs w:val="32"/>
          <w:lang w:val="zh-CN"/>
        </w:rPr>
        <w:t>91.</w:t>
      </w:r>
      <w:r>
        <w:rPr>
          <w:rFonts w:hint="eastAsia" w:ascii="仿宋_GB2312" w:hAnsi="仿宋_GB2312" w:eastAsia="仿宋_GB2312" w:cs="仿宋_GB2312"/>
          <w:spacing w:val="17"/>
          <w:sz w:val="32"/>
          <w:szCs w:val="32"/>
          <w:lang w:val="en-US" w:eastAsia="zh-CN"/>
        </w:rPr>
        <w:t>10</w:t>
      </w:r>
      <w:r>
        <w:rPr>
          <w:rFonts w:hint="eastAsia" w:ascii="仿宋_GB2312" w:hAnsi="仿宋_GB2312" w:eastAsia="仿宋_GB2312" w:cs="仿宋_GB2312"/>
          <w:spacing w:val="17"/>
          <w:sz w:val="32"/>
          <w:szCs w:val="32"/>
          <w:lang w:val="zh-CN"/>
        </w:rPr>
        <w:t>%。决算数与年初预算数存在差异的主要原因是公务接待减少。其中：</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外宾接待支出</w:t>
      </w:r>
      <w:r>
        <w:rPr>
          <w:rFonts w:hint="eastAsia" w:ascii="仿宋_GB2312" w:hAnsi="仿宋_GB2312" w:eastAsia="仿宋_GB2312" w:cs="仿宋_GB2312"/>
          <w:spacing w:val="17"/>
          <w:sz w:val="32"/>
          <w:szCs w:val="32"/>
          <w:lang w:val="en-US" w:eastAsia="zh-CN"/>
        </w:rPr>
        <w:t>0</w:t>
      </w:r>
      <w:r>
        <w:rPr>
          <w:rFonts w:hint="eastAsia" w:ascii="仿宋_GB2312" w:hAnsi="仿宋_GB2312" w:eastAsia="仿宋_GB2312" w:cs="仿宋_GB2312"/>
          <w:spacing w:val="17"/>
          <w:sz w:val="32"/>
          <w:szCs w:val="32"/>
          <w:lang w:val="zh-CN"/>
        </w:rPr>
        <w:t>万元。</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其他国内公务接待支出</w:t>
      </w:r>
      <w:r>
        <w:rPr>
          <w:rFonts w:hint="eastAsia" w:ascii="仿宋_GB2312" w:hAnsi="仿宋_GB2312" w:eastAsia="仿宋_GB2312" w:cs="仿宋_GB2312"/>
          <w:spacing w:val="17"/>
          <w:sz w:val="32"/>
          <w:szCs w:val="32"/>
          <w:lang w:val="en-US" w:eastAsia="zh-CN"/>
        </w:rPr>
        <w:t>9.11</w:t>
      </w:r>
      <w:r>
        <w:rPr>
          <w:rFonts w:hint="eastAsia" w:ascii="仿宋_GB2312" w:hAnsi="仿宋_GB2312" w:eastAsia="仿宋_GB2312" w:cs="仿宋_GB2312"/>
          <w:spacing w:val="17"/>
          <w:sz w:val="32"/>
          <w:szCs w:val="32"/>
          <w:lang w:val="zh-CN"/>
        </w:rPr>
        <w:t>万元。主要用于公务接待。2020年共接待国内来访团组</w:t>
      </w:r>
      <w:r>
        <w:rPr>
          <w:rFonts w:hint="eastAsia" w:ascii="仿宋_GB2312" w:hAnsi="仿宋_GB2312" w:eastAsia="仿宋_GB2312" w:cs="仿宋_GB2312"/>
          <w:spacing w:val="17"/>
          <w:sz w:val="32"/>
          <w:szCs w:val="32"/>
          <w:lang w:val="en-US" w:eastAsia="zh-CN"/>
        </w:rPr>
        <w:t>0</w:t>
      </w:r>
      <w:r>
        <w:rPr>
          <w:rFonts w:hint="eastAsia" w:ascii="仿宋_GB2312" w:hAnsi="仿宋_GB2312" w:eastAsia="仿宋_GB2312" w:cs="仿宋_GB2312"/>
          <w:spacing w:val="17"/>
          <w:sz w:val="32"/>
          <w:szCs w:val="32"/>
          <w:lang w:val="zh-CN"/>
        </w:rPr>
        <w:t>个、来宾</w:t>
      </w:r>
      <w:r>
        <w:rPr>
          <w:rFonts w:hint="eastAsia" w:ascii="仿宋_GB2312" w:hAnsi="仿宋_GB2312" w:eastAsia="仿宋_GB2312" w:cs="仿宋_GB2312"/>
          <w:spacing w:val="17"/>
          <w:sz w:val="32"/>
          <w:szCs w:val="32"/>
          <w:lang w:val="en-US" w:eastAsia="zh-CN"/>
        </w:rPr>
        <w:t>0</w:t>
      </w:r>
      <w:r>
        <w:rPr>
          <w:rFonts w:hint="eastAsia" w:ascii="仿宋_GB2312" w:hAnsi="仿宋_GB2312" w:eastAsia="仿宋_GB2312" w:cs="仿宋_GB2312"/>
          <w:spacing w:val="17"/>
          <w:sz w:val="32"/>
          <w:szCs w:val="32"/>
          <w:lang w:val="zh-CN"/>
        </w:rPr>
        <w:t>人次（不包括陪同人员）。</w:t>
      </w:r>
    </w:p>
    <w:bookmarkEnd w:id="0"/>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黑体" w:hAnsi="黑体" w:eastAsia="黑体" w:cs="黑体"/>
          <w:spacing w:val="17"/>
          <w:sz w:val="32"/>
          <w:szCs w:val="32"/>
          <w:lang w:val="zh-CN"/>
        </w:rPr>
        <w:t>八、预算绩效情况说明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val="0"/>
          <w:bCs w:val="0"/>
          <w:spacing w:val="17"/>
          <w:sz w:val="32"/>
          <w:szCs w:val="32"/>
          <w:lang w:val="zh-CN"/>
        </w:rPr>
      </w:pPr>
      <w:r>
        <w:rPr>
          <w:rFonts w:hint="eastAsia" w:ascii="楷体" w:hAnsi="楷体" w:eastAsia="楷体" w:cs="楷体"/>
          <w:b w:val="0"/>
          <w:bCs w:val="0"/>
          <w:spacing w:val="17"/>
          <w:sz w:val="32"/>
          <w:szCs w:val="32"/>
          <w:lang w:val="zh-CN"/>
        </w:rPr>
        <w:t>（一）绩效管理工作开展情况。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w:t>
      </w:r>
      <w:r>
        <w:rPr>
          <w:rFonts w:hint="eastAsia" w:ascii="仿宋_GB2312" w:hAnsi="仿宋_GB2312" w:eastAsia="仿宋_GB2312" w:cs="仿宋_GB2312"/>
          <w:spacing w:val="17"/>
          <w:sz w:val="32"/>
          <w:szCs w:val="32"/>
          <w:lang w:val="en-US" w:eastAsia="zh-CN"/>
        </w:rPr>
        <w:t>20</w:t>
      </w:r>
      <w:r>
        <w:rPr>
          <w:rFonts w:hint="eastAsia" w:ascii="仿宋_GB2312" w:hAnsi="仿宋_GB2312" w:eastAsia="仿宋_GB2312" w:cs="仿宋_GB2312"/>
          <w:spacing w:val="17"/>
          <w:sz w:val="32"/>
          <w:szCs w:val="32"/>
          <w:lang w:val="zh-CN"/>
        </w:rPr>
        <w:t>年，所有纳入绩效目标管理的项目均要开展绩效自行监控，实现部门自行监控的全覆盖。预算部门从本年第一季度开始，每个季度自行监控并将监控表格和文字的形式反馈给财政局，并在每个季度结束后15日内报送财政部门，以便定期监控项目单位预算绩效执行情况和财政部门及时了解有关资金使用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val="0"/>
          <w:bCs w:val="0"/>
          <w:spacing w:val="17"/>
          <w:sz w:val="32"/>
          <w:szCs w:val="32"/>
          <w:lang w:val="zh-CN"/>
        </w:rPr>
      </w:pPr>
      <w:r>
        <w:rPr>
          <w:rFonts w:hint="eastAsia" w:ascii="楷体" w:hAnsi="楷体" w:eastAsia="楷体" w:cs="楷体"/>
          <w:b w:val="0"/>
          <w:bCs w:val="0"/>
          <w:spacing w:val="17"/>
          <w:sz w:val="32"/>
          <w:szCs w:val="32"/>
          <w:lang w:val="zh-CN"/>
        </w:rPr>
        <w:t>（二）项目绩效自评结果。</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en-US" w:eastAsia="zh-CN"/>
        </w:rPr>
        <w:t>2020</w:t>
      </w:r>
      <w:r>
        <w:rPr>
          <w:rFonts w:hint="eastAsia" w:ascii="仿宋_GB2312" w:hAnsi="仿宋_GB2312" w:eastAsia="仿宋_GB2312" w:cs="仿宋_GB2312"/>
          <w:spacing w:val="17"/>
          <w:sz w:val="32"/>
          <w:szCs w:val="32"/>
          <w:lang w:val="zh-CN"/>
        </w:rPr>
        <w:t>年我</w:t>
      </w:r>
      <w:r>
        <w:rPr>
          <w:rFonts w:hint="eastAsia" w:ascii="仿宋_GB2312" w:hAnsi="仿宋_GB2312" w:eastAsia="仿宋_GB2312" w:cs="仿宋_GB2312"/>
          <w:spacing w:val="17"/>
          <w:sz w:val="32"/>
          <w:szCs w:val="32"/>
          <w:lang w:val="en-US" w:eastAsia="zh-CN"/>
        </w:rPr>
        <w:t>镇共</w:t>
      </w:r>
      <w:r>
        <w:rPr>
          <w:rFonts w:hint="eastAsia" w:ascii="仿宋_GB2312" w:hAnsi="仿宋_GB2312" w:eastAsia="仿宋_GB2312" w:cs="仿宋_GB2312"/>
          <w:color w:val="auto"/>
          <w:spacing w:val="17"/>
          <w:sz w:val="32"/>
          <w:szCs w:val="32"/>
          <w:lang w:val="en-US" w:eastAsia="zh-CN"/>
        </w:rPr>
        <w:t>9</w:t>
      </w:r>
      <w:r>
        <w:rPr>
          <w:rFonts w:hint="eastAsia" w:ascii="仿宋_GB2312" w:hAnsi="仿宋_GB2312" w:eastAsia="仿宋_GB2312" w:cs="仿宋_GB2312"/>
          <w:color w:val="auto"/>
          <w:spacing w:val="17"/>
          <w:sz w:val="32"/>
          <w:szCs w:val="32"/>
          <w:lang w:val="zh-CN"/>
        </w:rPr>
        <w:t>个</w:t>
      </w:r>
      <w:r>
        <w:rPr>
          <w:rFonts w:hint="eastAsia" w:ascii="仿宋_GB2312" w:hAnsi="仿宋_GB2312" w:eastAsia="仿宋_GB2312" w:cs="仿宋_GB2312"/>
          <w:spacing w:val="17"/>
          <w:sz w:val="32"/>
          <w:szCs w:val="32"/>
          <w:lang w:val="zh-CN"/>
        </w:rPr>
        <w:t>重点项目，并聘请第三方进行财政重点绩效评价工作，项目总金额</w:t>
      </w:r>
      <w:r>
        <w:rPr>
          <w:rFonts w:hint="eastAsia" w:ascii="仿宋_GB2312" w:hAnsi="仿宋_GB2312" w:eastAsia="仿宋_GB2312" w:cs="仿宋_GB2312"/>
          <w:color w:val="auto"/>
          <w:spacing w:val="17"/>
          <w:sz w:val="32"/>
          <w:szCs w:val="32"/>
          <w:lang w:val="en-US" w:eastAsia="zh-CN"/>
        </w:rPr>
        <w:t>1338</w:t>
      </w:r>
      <w:r>
        <w:rPr>
          <w:rFonts w:hint="eastAsia" w:ascii="仿宋_GB2312" w:hAnsi="仿宋_GB2312" w:eastAsia="仿宋_GB2312" w:cs="仿宋_GB2312"/>
          <w:spacing w:val="17"/>
          <w:sz w:val="32"/>
          <w:szCs w:val="32"/>
          <w:lang w:val="zh-CN"/>
        </w:rPr>
        <w:t>万元，涵盖教育、社会保障、环境保护、医疗卫生等重点民生项目。绩效评价能够准确判断财政资金的使用效果，便于</w:t>
      </w:r>
      <w:r>
        <w:rPr>
          <w:rFonts w:hint="eastAsia" w:ascii="仿宋_GB2312" w:hAnsi="仿宋_GB2312" w:eastAsia="仿宋_GB2312" w:cs="仿宋_GB2312"/>
          <w:spacing w:val="17"/>
          <w:sz w:val="32"/>
          <w:szCs w:val="32"/>
          <w:lang w:val="en-US" w:eastAsia="zh-CN"/>
        </w:rPr>
        <w:t>镇</w:t>
      </w:r>
      <w:r>
        <w:rPr>
          <w:rFonts w:hint="eastAsia" w:ascii="仿宋_GB2312" w:hAnsi="仿宋_GB2312" w:eastAsia="仿宋_GB2312" w:cs="仿宋_GB2312"/>
          <w:spacing w:val="17"/>
          <w:sz w:val="32"/>
          <w:szCs w:val="32"/>
          <w:lang w:val="zh-CN"/>
        </w:rPr>
        <w:t>政府掌握农村的发展状况，并且能够监督乡镇财政资金的使用情况。</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楷体" w:hAnsi="楷体" w:eastAsia="楷体" w:cs="楷体"/>
          <w:b w:val="0"/>
          <w:bCs w:val="0"/>
          <w:spacing w:val="17"/>
          <w:sz w:val="32"/>
          <w:szCs w:val="32"/>
          <w:lang w:val="zh-CN"/>
        </w:rPr>
      </w:pPr>
      <w:r>
        <w:rPr>
          <w:rFonts w:hint="eastAsia" w:ascii="楷体" w:hAnsi="楷体" w:eastAsia="楷体" w:cs="楷体"/>
          <w:b w:val="0"/>
          <w:bCs w:val="0"/>
          <w:spacing w:val="17"/>
          <w:sz w:val="32"/>
          <w:szCs w:val="32"/>
          <w:lang w:val="zh-CN"/>
        </w:rPr>
        <w:t>（三）以单位为主体开展的重点绩效评价结果。</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我们</w:t>
      </w:r>
      <w:r>
        <w:rPr>
          <w:rFonts w:hint="eastAsia" w:ascii="仿宋_GB2312" w:hAnsi="仿宋_GB2312" w:eastAsia="仿宋_GB2312" w:cs="仿宋_GB2312"/>
          <w:spacing w:val="17"/>
          <w:sz w:val="32"/>
          <w:szCs w:val="32"/>
          <w:lang w:val="en-US" w:eastAsia="zh-CN"/>
        </w:rPr>
        <w:t>已</w:t>
      </w:r>
      <w:r>
        <w:rPr>
          <w:rFonts w:hint="eastAsia" w:ascii="仿宋_GB2312" w:hAnsi="仿宋_GB2312" w:eastAsia="仿宋_GB2312" w:cs="仿宋_GB2312"/>
          <w:spacing w:val="17"/>
          <w:sz w:val="32"/>
          <w:szCs w:val="32"/>
          <w:lang w:val="zh-CN"/>
        </w:rPr>
        <w:t>制定合理科学的考核机制，强化部门和单位领导对绩效评价工作结果应用了解和重视，健全完善依据绩效评价结果的奖惩机制。建立绩效监控情况的通报和公开制度，对绩效评价好的予以表扬，并对下一预算年度的同类项目优先安排；对绩效差的项目要进行通报批评，并对下一预算年度的同类项目予以调减或取消，利用绩效监督结果，减少盲目投资、无效投资，提高项目管理水平。</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仿宋_GB2312" w:hAnsi="仿宋_GB2312" w:eastAsia="仿宋_GB2312" w:cs="仿宋_GB2312"/>
          <w:spacing w:val="17"/>
          <w:sz w:val="32"/>
          <w:szCs w:val="32"/>
          <w:lang w:val="zh-CN"/>
        </w:rPr>
      </w:pPr>
      <w:r>
        <w:rPr>
          <w:rFonts w:hint="eastAsia" w:ascii="仿宋_GB2312" w:hAnsi="仿宋_GB2312" w:eastAsia="仿宋_GB2312" w:cs="仿宋_GB2312"/>
          <w:spacing w:val="17"/>
          <w:sz w:val="32"/>
          <w:szCs w:val="32"/>
          <w:lang w:val="zh-CN"/>
        </w:rPr>
        <w:t>2020年度政府性基金预算财政拨款支出年初预算为0万元，支出决算为0万元，完成年初预算的0%。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80" w:lineRule="exact"/>
        <w:ind w:right="-598" w:rightChars="-285" w:firstLine="708" w:firstLineChars="200"/>
        <w:jc w:val="both"/>
        <w:textAlignment w:val="auto"/>
        <w:rPr>
          <w:rFonts w:hint="eastAsia" w:ascii="黑体" w:hAnsi="黑体" w:eastAsia="黑体" w:cs="黑体"/>
          <w:spacing w:val="17"/>
          <w:sz w:val="32"/>
          <w:szCs w:val="32"/>
          <w:lang w:val="zh-CN"/>
        </w:rPr>
      </w:pPr>
      <w:r>
        <w:rPr>
          <w:rFonts w:hint="eastAsia" w:ascii="黑体" w:hAnsi="黑体" w:eastAsia="黑体" w:cs="黑体"/>
          <w:spacing w:val="17"/>
          <w:sz w:val="32"/>
          <w:szCs w:val="32"/>
          <w:lang w:val="zh-CN"/>
        </w:rPr>
        <w:t>十、机关运行经费支出情况说明</w:t>
      </w:r>
    </w:p>
    <w:p>
      <w:pPr>
        <w:spacing w:beforeLines="0" w:afterLines="0"/>
        <w:ind w:firstLine="708" w:firstLineChars="200"/>
        <w:jc w:val="left"/>
        <w:rPr>
          <w:rFonts w:hint="eastAsia" w:ascii="宋体" w:hAnsi="宋体"/>
          <w:sz w:val="32"/>
          <w:szCs w:val="32"/>
          <w:lang w:val="zh-CN"/>
        </w:rPr>
      </w:pPr>
      <w:r>
        <w:rPr>
          <w:rFonts w:hint="eastAsia" w:ascii="仿宋_GB2312" w:hAnsi="仿宋_GB2312" w:eastAsia="仿宋_GB2312" w:cs="仿宋_GB2312"/>
          <w:spacing w:val="17"/>
          <w:sz w:val="32"/>
          <w:szCs w:val="32"/>
          <w:lang w:val="zh-CN"/>
        </w:rPr>
        <w:t>2020年度机关运行经费初预算为</w:t>
      </w:r>
      <w:r>
        <w:rPr>
          <w:rFonts w:hint="eastAsia" w:ascii="仿宋_GB2312" w:hAnsi="仿宋_GB2312" w:eastAsia="仿宋_GB2312" w:cs="仿宋_GB2312"/>
          <w:spacing w:val="17"/>
          <w:sz w:val="32"/>
          <w:szCs w:val="32"/>
          <w:lang w:val="en-US" w:eastAsia="zh-CN"/>
        </w:rPr>
        <w:t>0</w:t>
      </w:r>
      <w:r>
        <w:rPr>
          <w:rFonts w:hint="eastAsia" w:ascii="仿宋_GB2312" w:hAnsi="仿宋_GB2312" w:eastAsia="仿宋_GB2312" w:cs="仿宋_GB2312"/>
          <w:spacing w:val="17"/>
          <w:sz w:val="32"/>
          <w:szCs w:val="32"/>
          <w:lang w:val="zh-CN"/>
        </w:rPr>
        <w:t>万元，支出决算为0万元。</w:t>
      </w:r>
    </w:p>
    <w:p>
      <w:pPr>
        <w:ind w:firstLine="640" w:firstLineChars="200"/>
        <w:jc w:val="left"/>
        <w:rPr>
          <w:rFonts w:hint="eastAsia" w:ascii="黑体" w:hAnsi="黑体" w:eastAsia="黑体"/>
          <w:sz w:val="32"/>
          <w:szCs w:val="32"/>
          <w:lang w:val="zh-CN"/>
        </w:rPr>
      </w:pPr>
      <w:r>
        <w:rPr>
          <w:rFonts w:hint="eastAsia" w:ascii="黑体" w:hAnsi="黑体" w:eastAsia="黑体"/>
          <w:sz w:val="32"/>
          <w:szCs w:val="32"/>
          <w:lang w:val="zh-CN"/>
        </w:rPr>
        <w:t>十一、政府采购支出情况说明</w:t>
      </w:r>
    </w:p>
    <w:p>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2020年度政府采购支出总额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万元，其中：政府采购货物支出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万元、政府采购工程支出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万元、政府采购服务支出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万元。授予中小企业合同金额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万元，占政府采购支出总额的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%，其中：授予小微企业合同金额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万元，占政府采购支出总额的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w:t>
      </w:r>
    </w:p>
    <w:p>
      <w:pPr>
        <w:ind w:firstLine="640" w:firstLineChars="200"/>
        <w:jc w:val="left"/>
        <w:rPr>
          <w:rFonts w:hint="eastAsia" w:ascii="黑体" w:hAnsi="黑体" w:eastAsia="黑体"/>
          <w:sz w:val="32"/>
          <w:szCs w:val="32"/>
          <w:lang w:val="zh-CN"/>
        </w:rPr>
      </w:pPr>
      <w:r>
        <w:rPr>
          <w:rFonts w:hint="eastAsia" w:ascii="黑体" w:hAnsi="黑体" w:eastAsia="黑体"/>
          <w:sz w:val="32"/>
          <w:szCs w:val="32"/>
          <w:lang w:val="zh-CN"/>
        </w:rPr>
        <w:t>十二、国有资产占用情况说明</w:t>
      </w:r>
    </w:p>
    <w:p>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2020年期末，我单位共有车辆</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辆，其中：省级领导干部用车0辆、主要领导干部用车0辆、机要通信用车0辆、应急保障车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辆、特种专业技术用车0辆、离退休干部用车0辆、其他用车</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辆；单位价值50万元以上通用设备0台（套），单位价值100万元以上专用设备0台（套）。</w:t>
      </w:r>
    </w:p>
    <w:p>
      <w:pPr>
        <w:ind w:right="-598" w:rightChars="-285"/>
        <w:jc w:val="both"/>
        <w:rPr>
          <w:rFonts w:hint="eastAsia" w:ascii="仿宋_GB2312" w:hAnsi="仿宋_GB2312" w:eastAsia="仿宋_GB2312" w:cs="仿宋_GB2312"/>
          <w:sz w:val="32"/>
          <w:szCs w:val="32"/>
        </w:rPr>
      </w:pPr>
    </w:p>
    <w:p>
      <w:pPr>
        <w:ind w:right="-598" w:rightChars="-285"/>
        <w:jc w:val="both"/>
        <w:rPr>
          <w:rFonts w:hint="eastAsia" w:ascii="仿宋_GB2312" w:hAnsi="仿宋_GB2312" w:eastAsia="仿宋_GB2312" w:cs="仿宋_GB2312"/>
          <w:sz w:val="32"/>
          <w:szCs w:val="32"/>
        </w:rPr>
      </w:pPr>
    </w:p>
    <w:p>
      <w:pPr>
        <w:ind w:right="-598" w:rightChars="-285"/>
        <w:jc w:val="both"/>
        <w:rPr>
          <w:rFonts w:hint="eastAsia"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28"/>
          <w:szCs w:val="28"/>
          <w:lang w:eastAsia="zh-CN"/>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autoSpaceDE w:val="0"/>
        <w:autoSpaceDN w:val="0"/>
        <w:adjustRightInd w:val="0"/>
        <w:spacing w:line="590" w:lineRule="exact"/>
        <w:jc w:val="left"/>
        <w:rPr>
          <w:rFonts w:ascii="仿宋_GB2312" w:hAnsi="Times New Roman" w:eastAsia="仿宋_GB2312"/>
          <w:kern w:val="0"/>
          <w:sz w:val="32"/>
          <w:szCs w:val="32"/>
          <w:lang w:val="zh-CN"/>
        </w:rPr>
      </w:pPr>
    </w:p>
    <w:p>
      <w:pPr>
        <w:ind w:right="-598" w:rightChars="-285"/>
        <w:jc w:val="both"/>
        <w:rPr>
          <w:rFonts w:hint="eastAsia" w:ascii="仿宋_GB2312" w:hAnsi="仿宋_GB2312" w:eastAsia="仿宋_GB2312" w:cs="仿宋_GB2312"/>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A7531"/>
    <w:rsid w:val="03C61FCD"/>
    <w:rsid w:val="12767670"/>
    <w:rsid w:val="129C70F0"/>
    <w:rsid w:val="12D66709"/>
    <w:rsid w:val="15BA7B86"/>
    <w:rsid w:val="1BBE3FA2"/>
    <w:rsid w:val="1D9CA770"/>
    <w:rsid w:val="1E7E0463"/>
    <w:rsid w:val="203A6FAE"/>
    <w:rsid w:val="235FAB65"/>
    <w:rsid w:val="28B97659"/>
    <w:rsid w:val="2A807FB6"/>
    <w:rsid w:val="2AEF4BF9"/>
    <w:rsid w:val="33DF1C7E"/>
    <w:rsid w:val="34985B08"/>
    <w:rsid w:val="35196C48"/>
    <w:rsid w:val="39041307"/>
    <w:rsid w:val="3C5E152C"/>
    <w:rsid w:val="40FD2D78"/>
    <w:rsid w:val="45A70867"/>
    <w:rsid w:val="462A0C63"/>
    <w:rsid w:val="46C45550"/>
    <w:rsid w:val="47900CB1"/>
    <w:rsid w:val="49123062"/>
    <w:rsid w:val="49866D41"/>
    <w:rsid w:val="4A1E1EAF"/>
    <w:rsid w:val="4A927B0A"/>
    <w:rsid w:val="4BE30697"/>
    <w:rsid w:val="4D4C1986"/>
    <w:rsid w:val="57E97F1F"/>
    <w:rsid w:val="5E642E1A"/>
    <w:rsid w:val="5EFE4216"/>
    <w:rsid w:val="5F4D17F2"/>
    <w:rsid w:val="62C606D7"/>
    <w:rsid w:val="632121DF"/>
    <w:rsid w:val="65EFE1E6"/>
    <w:rsid w:val="670175F6"/>
    <w:rsid w:val="731D66C0"/>
    <w:rsid w:val="734B706A"/>
    <w:rsid w:val="747B1AE7"/>
    <w:rsid w:val="7BEF49CB"/>
    <w:rsid w:val="7BFF7D34"/>
    <w:rsid w:val="7EFA6262"/>
    <w:rsid w:val="7EFFA60F"/>
    <w:rsid w:val="7F7D35F5"/>
    <w:rsid w:val="8D9C256C"/>
    <w:rsid w:val="A7D7D5C8"/>
    <w:rsid w:val="EA6F2FE8"/>
    <w:rsid w:val="FDF8B384"/>
    <w:rsid w:val="FFFB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2021-08-28T17:55:00Z</dcterms:created>
  <dc:creator>Administrator</dc:creator>
  <cp:lastModifiedBy>郁金香</cp:lastModifiedBy>
  <cp:lastPrinted>2021-09-22T14:23:00Z</cp:lastPrinted>
  <dcterms:modified xsi:type="dcterms:W3CDTF">2021-09-24T03:31:00Z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96F8B34491AA48A6A67933BE5DBB9F90</vt:lpwstr>
  </property>
</Properties>
</file>