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atLeast"/>
        <w:jc w:val="center"/>
        <w:rPr>
          <w:rFonts w:ascii="方正小标宋简体" w:eastAsia="方正小标宋简体"/>
          <w:sz w:val="30"/>
          <w:szCs w:val="30"/>
        </w:rPr>
      </w:pPr>
      <w:bookmarkStart w:id="0" w:name="_GoBack"/>
      <w:bookmarkEnd w:id="0"/>
      <w:r>
        <w:rPr>
          <w:rFonts w:hint="eastAsia" w:ascii="方正小标宋简体" w:eastAsia="方正小标宋简体"/>
          <w:sz w:val="30"/>
          <w:szCs w:val="30"/>
        </w:rPr>
        <w:t>三门峡市城乡一体化示范区企业共享用工供给表</w:t>
      </w:r>
    </w:p>
    <w:tbl>
      <w:tblPr>
        <w:tblStyle w:val="2"/>
        <w:tblpPr w:leftFromText="180" w:rightFromText="180" w:vertAnchor="text" w:horzAnchor="page" w:tblpX="847" w:tblpY="154"/>
        <w:tblOverlap w:val="never"/>
        <w:tblW w:w="10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315"/>
        <w:gridCol w:w="1540"/>
        <w:gridCol w:w="998"/>
        <w:gridCol w:w="968"/>
        <w:gridCol w:w="1042"/>
        <w:gridCol w:w="1272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单位全称</w:t>
            </w:r>
          </w:p>
        </w:tc>
        <w:tc>
          <w:tcPr>
            <w:tcW w:w="6863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三门峡戴卡轮毂制造有限公司</w:t>
            </w:r>
          </w:p>
        </w:tc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单位性质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国有控股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注册资本</w:t>
            </w:r>
          </w:p>
        </w:tc>
        <w:tc>
          <w:tcPr>
            <w:tcW w:w="385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44014万元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法人/负责人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李勇</w:t>
            </w:r>
          </w:p>
        </w:tc>
        <w:tc>
          <w:tcPr>
            <w:tcW w:w="1272" w:type="dxa"/>
            <w:vAlign w:val="center"/>
          </w:tcPr>
          <w:p>
            <w:pPr>
              <w:spacing w:line="400" w:lineRule="exact"/>
              <w:ind w:left="4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邮    编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单位地址</w:t>
            </w:r>
          </w:p>
        </w:tc>
        <w:tc>
          <w:tcPr>
            <w:tcW w:w="9594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三门峡产业集聚区经十路东华阳路南经九路西纬十路北（经营地址），三门峡市宋会路10号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联 系 人</w:t>
            </w:r>
          </w:p>
        </w:tc>
        <w:tc>
          <w:tcPr>
            <w:tcW w:w="385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于瑞娟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固定电话(区号)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0398-3818310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15950491197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485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1193152809@qq.com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传   真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6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企业简介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594" w:type="dxa"/>
            <w:gridSpan w:val="7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三门峡戴卡轮毂制造有限公司成立于2004年是河南能源化工集团的子公司，属省属大型国有企业，以生产、销售乘用车铝合金轮毂为主营业务，是国内铝合金汽车轮毂制造行业中规模较大、设备优良、技术先进的大型生产企业之一，目前轮毂总产能500万只/年，主要生产12—22吋涂装、抛光、电镀等多种铝合金汽车轮毂。获得国家高新技术企业、河南省创新龙头企业、河南省工程技术研究中心、河南省企业技术中心。先后荣获河南省智能工厂、河南省优秀智能化改造项目企业、河南省智能制造标杆企业、国家级绿色工厂等称号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66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员工供给情况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岗位名称</w:t>
            </w:r>
          </w:p>
        </w:tc>
        <w:tc>
          <w:tcPr>
            <w:tcW w:w="7279" w:type="dxa"/>
            <w:gridSpan w:val="6"/>
            <w:vAlign w:val="center"/>
          </w:tcPr>
          <w:p>
            <w:pPr>
              <w:spacing w:line="360" w:lineRule="auto"/>
              <w:ind w:firstLine="2940" w:firstLineChars="14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机械操作工、毛刺工等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1" w:hRule="atLeast"/>
        </w:trPr>
        <w:tc>
          <w:tcPr>
            <w:tcW w:w="106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59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9-1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月份为用工淡季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有富余员工，可外派员工50名。</w:t>
            </w:r>
          </w:p>
        </w:tc>
      </w:tr>
    </w:tbl>
    <w:p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D5"/>
    <w:rsid w:val="00182870"/>
    <w:rsid w:val="00B825D5"/>
    <w:rsid w:val="00D44DC1"/>
    <w:rsid w:val="032439E4"/>
    <w:rsid w:val="092A4314"/>
    <w:rsid w:val="648C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433</Characters>
  <Lines>3</Lines>
  <Paragraphs>1</Paragraphs>
  <TotalTime>17</TotalTime>
  <ScaleCrop>false</ScaleCrop>
  <LinksUpToDate>false</LinksUpToDate>
  <CharactersWithSpaces>507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2022-02-17T06:27:00Z</dcterms:created>
  <dc:creator>焦 晨铭</dc:creator>
  <cp:lastModifiedBy>Administrator</cp:lastModifiedBy>
  <dcterms:modified xsi:type="dcterms:W3CDTF">2022-02-17T07:56:59Z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C8A57BCC158D4A6688C50731C12B7C9A</vt:lpwstr>
  </property>
</Properties>
</file>