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三门峡市城乡一体化示范区企业共享用工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需求</w:t>
      </w:r>
      <w:r>
        <w:rPr>
          <w:rFonts w:hint="eastAsia" w:ascii="方正小标宋简体" w:eastAsia="方正小标宋简体"/>
          <w:sz w:val="30"/>
          <w:szCs w:val="30"/>
        </w:rPr>
        <w:t>表</w:t>
      </w:r>
    </w:p>
    <w:tbl>
      <w:tblPr>
        <w:tblStyle w:val="2"/>
        <w:tblpPr w:leftFromText="180" w:rightFromText="180" w:vertAnchor="text" w:horzAnchor="page" w:tblpX="847" w:tblpY="154"/>
        <w:tblOverlap w:val="never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15"/>
        <w:gridCol w:w="1540"/>
        <w:gridCol w:w="998"/>
        <w:gridCol w:w="968"/>
        <w:gridCol w:w="1042"/>
        <w:gridCol w:w="127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三门峡戴卡轮毂制造有限公司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国有控股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44014万元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李勇</w:t>
            </w:r>
          </w:p>
        </w:tc>
        <w:tc>
          <w:tcPr>
            <w:tcW w:w="1272" w:type="dxa"/>
            <w:vAlign w:val="center"/>
          </w:tcPr>
          <w:p>
            <w:pPr>
              <w:spacing w:line="400" w:lineRule="exact"/>
              <w:ind w:left="4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959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三门峡产业集聚区经十路东华阳路南经九路西纬十路北（经营地址），三门峡市宋会路10号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于瑞娟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固定电话(区号)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0398-3818310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15950491197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1193152809@qq.com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传   真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门峡戴卡轮毂制造有限公司成立于2004年是河南能源化工集团的子公司，属省属大型国有企业，以生产、销售乘用车铝合金轮毂为主营业务，是国内铝合金汽车轮毂制造行业中规模较大、设备优良、技术先进的大型生产企业之一，目前轮毂总产能500万只/年，主要生产12—22吋涂装、抛光、电镀等多种铝合金汽车轮毂。获得国家高新技术企业、河南省创新龙头企业、河南省工程技术研究中心、河南省企业技术中心。先后荣获河南省智能工厂、河南省优秀智能化改造项目企业、河南省智能制造标杆企业、国家级绿色工厂等称号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员工供给情况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279" w:type="dxa"/>
            <w:gridSpan w:val="6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机械操作工、毛刺工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5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4月-6月为用工旺季，需求普工100名左右，以供生产。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5"/>
    <w:rsid w:val="00182870"/>
    <w:rsid w:val="00B825D5"/>
    <w:rsid w:val="00D44DC1"/>
    <w:rsid w:val="79D77A1A"/>
    <w:rsid w:val="7EC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18</TotalTime>
  <ScaleCrop>false</ScaleCrop>
  <LinksUpToDate>false</LinksUpToDate>
  <CharactersWithSpaces>507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2022-02-17T06:27:00Z</dcterms:created>
  <dc:creator>焦 晨铭</dc:creator>
  <cp:lastModifiedBy>Administrator</cp:lastModifiedBy>
  <dcterms:modified xsi:type="dcterms:W3CDTF">2022-02-17T07:52:22Z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60E86D46565141319DFC29FF93DD33BF</vt:lpwstr>
  </property>
</Properties>
</file>