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三门峡高开建设发展有限公司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单位2021-2022年一般/专项债券使用情况信息公开</w:t>
      </w:r>
    </w:p>
    <w:p>
      <w:pPr>
        <w:numPr>
          <w:ilvl w:val="0"/>
          <w:numId w:val="1"/>
        </w:numPr>
        <w:tabs>
          <w:tab w:val="clear" w:pos="312"/>
        </w:tabs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三门峡市城乡一体化示范区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棚户区改造项目</w:t>
      </w:r>
      <w:r>
        <w:rPr>
          <w:rFonts w:hint="eastAsia"/>
          <w:sz w:val="32"/>
          <w:szCs w:val="32"/>
          <w:highlight w:val="none"/>
        </w:rPr>
        <w:t>16,700.49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三门峡市城乡一体化示范区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新店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棚户区改造项目，项目单位为三门峡高开建设发展有限公司。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项目建设内容：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三门峡市城乡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一体化示范区新店棚户区改造项目主要建设内容如下：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①安置住宅建筑面积36000㎡，11层剪力墙结构4栋；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②地下一层及地下车库及公共服务配套用房5000㎡；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③小区内道路硬化铺装、绿化景观，大门及围墙、以及给排 水、电力、消防等配套基础设施。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债券资金发行使用情况：2021年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2.97</w:t>
      </w:r>
      <w:r>
        <w:rPr>
          <w:rFonts w:hint="eastAsia" w:ascii="仿宋_GB2312" w:hAnsi="仿宋_GB2312" w:eastAsia="仿宋_GB2312" w:cs="仿宋_GB2312"/>
          <w:sz w:val="32"/>
          <w:szCs w:val="32"/>
        </w:rPr>
        <w:t>%；202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项目实施进度：三门峡市城乡一体化示范区新店棚户区改造项目住宅工程已完成80%以上，商业除门窗、火灾报警外全部完成、车库完成60%以上。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预期收益及实现情况：加快三门峡市城乡一体化示范区新型城镇化改造步伐，妥善安置拆迁户的居住问题，大幅提高村民居住水平，实现产城融合，完成拆迁征收房屋建筑面积约65000.00㎡；新建安置房300套，总建筑面积41000.00㎡。。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0A135"/>
    <w:multiLevelType w:val="singleLevel"/>
    <w:tmpl w:val="BE50A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zI4YTY0ZDUyZmMxOTY2MDE5ZWJlOGJhOGMxZmMifQ=="/>
  </w:docVars>
  <w:rsids>
    <w:rsidRoot w:val="27BF1216"/>
    <w:rsid w:val="003E347D"/>
    <w:rsid w:val="006512CA"/>
    <w:rsid w:val="006E53BA"/>
    <w:rsid w:val="00E871A9"/>
    <w:rsid w:val="08113402"/>
    <w:rsid w:val="0B6F3023"/>
    <w:rsid w:val="1B1164FB"/>
    <w:rsid w:val="1C964D0C"/>
    <w:rsid w:val="27BF1216"/>
    <w:rsid w:val="32F72C81"/>
    <w:rsid w:val="330F10BA"/>
    <w:rsid w:val="46406FBE"/>
    <w:rsid w:val="465B7588"/>
    <w:rsid w:val="47291621"/>
    <w:rsid w:val="56D94DFC"/>
    <w:rsid w:val="58CC3A7E"/>
    <w:rsid w:val="5CD15CE3"/>
    <w:rsid w:val="60D57862"/>
    <w:rsid w:val="674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HTML 预设格式 字符"/>
    <w:basedOn w:val="4"/>
    <w:link w:val="2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529</Characters>
  <Lines>5</Lines>
  <Paragraphs>1</Paragraphs>
  <TotalTime>2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2023-05-08T02:21:00Z</dcterms:created>
  <dc:creator>Administrator</dc:creator>
  <cp:lastModifiedBy>69048301</cp:lastModifiedBy>
  <cp:lastPrinted>2023-05-19T01:08:00Z</cp:lastPrinted>
  <dcterms:modified xsi:type="dcterms:W3CDTF">2023-06-05T08:10:27Z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062363023E2B4475BD17A2DDA43C2B89_13</vt:lpwstr>
  </property>
</Properties>
</file>