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关于三门峡市城乡一体化示范区2020年第三批高层次创新创业人才（团队）全职引进人才第二年补贴资金的公示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Times New Roman" w:hAnsi="Times New Roman" w:eastAsia="仿宋_GB2312" w:cs="CESI仿宋-GB2312"/>
          <w:sz w:val="32"/>
          <w:szCs w:val="32"/>
          <w:lang w:val="en-US" w:eastAsia="zh-CN"/>
        </w:rPr>
        <w:t>根据三门峡市“1+8”人才政策及《</w:t>
      </w:r>
      <w:r>
        <w:rPr>
          <w:rFonts w:hint="default" w:ascii="Times New Roman" w:hAnsi="Times New Roman" w:eastAsia="仿宋_GB2312" w:cs="CESI仿宋-GB2312"/>
          <w:sz w:val="32"/>
          <w:szCs w:val="32"/>
          <w:lang w:val="en-US" w:eastAsia="zh-CN"/>
        </w:rPr>
        <w:t>三门峡市城乡一体化示范区引进高层次创新创业人才（团队）扶持资助实施细则（暂行）</w:t>
      </w:r>
      <w:r>
        <w:rPr>
          <w:rFonts w:hint="eastAsia" w:ascii="Times New Roman" w:hAnsi="Times New Roman" w:eastAsia="仿宋_GB2312" w:cs="CESI仿宋-GB2312"/>
          <w:sz w:val="32"/>
          <w:szCs w:val="32"/>
          <w:lang w:val="en-US" w:eastAsia="zh-CN"/>
        </w:rPr>
        <w:t>》文件精神，按照全职引进高级</w:t>
      </w:r>
      <w:bookmarkStart w:id="0" w:name="_GoBack"/>
      <w:bookmarkEnd w:id="0"/>
      <w:r>
        <w:rPr>
          <w:rFonts w:hint="eastAsia" w:ascii="Times New Roman" w:hAnsi="Times New Roman" w:eastAsia="仿宋_GB2312" w:cs="CESI仿宋-GB2312"/>
          <w:sz w:val="32"/>
          <w:szCs w:val="32"/>
          <w:lang w:val="en-US" w:eastAsia="zh-CN"/>
        </w:rPr>
        <w:t>人才、青年英才，本级财政分别发放10万元、5万元安家补贴，3年内按照40%、30%、30%的比例分批发放，同时3年内每年发放人才生活补贴2万元、1万元。2020年第三批高层次创新创业人才（团队）项目经专家评审</w:t>
      </w:r>
      <w:r>
        <w:rPr>
          <w:rFonts w:hint="eastAsia" w:ascii="Times New Roman" w:hAnsi="Times New Roman" w:cs="CESI仿宋-GB2312"/>
          <w:sz w:val="32"/>
          <w:szCs w:val="32"/>
          <w:lang w:val="en-US" w:eastAsia="zh-CN"/>
        </w:rPr>
        <w:t>已</w:t>
      </w:r>
      <w:r>
        <w:rPr>
          <w:rFonts w:hint="eastAsia" w:ascii="Times New Roman" w:hAnsi="Times New Roman" w:eastAsia="仿宋_GB2312" w:cs="CESI仿宋-GB2312"/>
          <w:sz w:val="32"/>
          <w:szCs w:val="32"/>
          <w:lang w:val="en-US" w:eastAsia="zh-CN"/>
        </w:rPr>
        <w:t>通过中期验收，</w:t>
      </w:r>
      <w:r>
        <w:rPr>
          <w:rFonts w:hint="eastAsia" w:ascii="Times New Roman" w:hAnsi="Times New Roman" w:cs="CESI仿宋-GB2312"/>
          <w:sz w:val="32"/>
          <w:szCs w:val="32"/>
          <w:lang w:val="en-US" w:eastAsia="zh-CN"/>
        </w:rPr>
        <w:t>现发放第二年补贴资金，拟补贴人员为3人，其中</w:t>
      </w:r>
      <w:r>
        <w:rPr>
          <w:rFonts w:hint="eastAsia" w:ascii="Times New Roman" w:hAnsi="Times New Roman" w:eastAsia="仿宋_GB2312" w:cs="CESI仿宋-GB2312"/>
          <w:sz w:val="32"/>
          <w:szCs w:val="32"/>
          <w:lang w:val="en-US" w:eastAsia="zh-CN"/>
        </w:rPr>
        <w:t>2名全职引进高级人才、1名全职引进青年英才，总计12.5万元。</w:t>
      </w:r>
      <w:r>
        <w:rPr>
          <w:rFonts w:ascii="Times New Roman" w:hAnsi="Times New Roman" w:eastAsia="仿宋_GB2312" w:cs="Times New Roman"/>
          <w:sz w:val="32"/>
          <w:szCs w:val="32"/>
        </w:rPr>
        <w:t>现予公示，公示期为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个工作日</w:t>
      </w:r>
      <w:r>
        <w:rPr>
          <w:rFonts w:ascii="Times New Roman" w:hAnsi="Times New Roman" w:eastAsia="仿宋_GB2312" w:cs="Times New Roman"/>
          <w:sz w:val="32"/>
          <w:szCs w:val="32"/>
        </w:rPr>
        <w:t>，公示期间接受社会监督。如有异议，请与示范区组织人力资源社会保障局社保科联系。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</w:rPr>
        <w:t> 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</w:rPr>
        <w:t>公示时间：20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</w:rPr>
        <w:t>年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</w:rPr>
        <w:t>月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</w:rPr>
        <w:t>日—202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</w:rPr>
        <w:t>年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</w:rPr>
        <w:t>月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2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eastAsia="zh-CN"/>
        </w:rPr>
        <w:t>监督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</w:rPr>
        <w:t>电话：0398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eastAsia="zh-CN"/>
        </w:rPr>
        <w:t>—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2751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039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20" w:firstLineChars="20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</w:rPr>
        <w:t>联系地址：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eastAsia="zh-CN"/>
        </w:rPr>
        <w:t>圆通路中段创业中心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417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办公室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544" w:leftChars="192" w:right="0" w:hanging="930" w:hangingChars="30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附件：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2020年第三批高层次创新创业人才（团队）全职引进人才第二年补贴资金明细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033" w:firstLineChars="1301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三门峡市城乡一体化示范区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343" w:firstLineChars="1401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组织人力资源社会保障局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963" w:firstLineChars="1601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202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年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月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31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zAyNjEzZmZhMTM0NTUwMGYyMGU2ZTk1YjczNWEifQ=="/>
  </w:docVars>
  <w:rsids>
    <w:rsidRoot w:val="00000000"/>
    <w:rsid w:val="01B62DB4"/>
    <w:rsid w:val="0A761B4F"/>
    <w:rsid w:val="0C1C5AA0"/>
    <w:rsid w:val="0F4B48EC"/>
    <w:rsid w:val="136A2F75"/>
    <w:rsid w:val="1CAD3BD4"/>
    <w:rsid w:val="20AB4E7A"/>
    <w:rsid w:val="24747FE9"/>
    <w:rsid w:val="2DEC04E0"/>
    <w:rsid w:val="30B228E0"/>
    <w:rsid w:val="34971C14"/>
    <w:rsid w:val="39D874FE"/>
    <w:rsid w:val="4CCD3BDF"/>
    <w:rsid w:val="4DCA534C"/>
    <w:rsid w:val="4DDD779D"/>
    <w:rsid w:val="52A53A4F"/>
    <w:rsid w:val="56030DC2"/>
    <w:rsid w:val="6DE3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仿宋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-359" w:leftChars="-171" w:firstLine="675" w:firstLineChars="211"/>
    </w:pPr>
    <w:rPr>
      <w:rFonts w:ascii="仿宋_GB2312" w:eastAsia="仿宋_GB2312"/>
      <w:sz w:val="32"/>
    </w:rPr>
  </w:style>
  <w:style w:type="paragraph" w:styleId="4">
    <w:name w:val="Body Text First Indent"/>
    <w:basedOn w:val="5"/>
    <w:next w:val="2"/>
    <w:qFormat/>
    <w:uiPriority w:val="0"/>
    <w:pPr>
      <w:ind w:firstLine="420" w:firstLineChars="100"/>
    </w:pPr>
    <w:rPr>
      <w:rFonts w:eastAsia="仿宋_GB2312"/>
      <w:sz w:val="28"/>
    </w:r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474</Characters>
  <Lines>0</Lines>
  <Paragraphs>0</Paragraphs>
  <TotalTime>60</TotalTime>
  <ScaleCrop>false</ScaleCrop>
  <LinksUpToDate>false</LinksUpToDate>
  <CharactersWithSpaces>476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遇见</cp:lastModifiedBy>
  <cp:lastPrinted>2023-04-14T01:31:52Z</cp:lastPrinted>
  <dcterms:modified xsi:type="dcterms:W3CDTF">2023-04-14T02:28:26Z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01A7054E2F0140DBA21E70415BDB61ED</vt:lpwstr>
  </property>
</Properties>
</file>