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202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val="en-US" w:eastAsia="zh-CN"/>
        </w:rPr>
        <w:t>3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年第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  <w:lang w:eastAsia="zh-CN"/>
        </w:rPr>
        <w:t>六</w:t>
      </w:r>
      <w:r>
        <w:rPr>
          <w:rStyle w:val="6"/>
          <w:rFonts w:hint="eastAsia" w:ascii="文星标宋" w:hAnsi="文星标宋" w:eastAsia="文星标宋" w:cs="文星标宋"/>
          <w:b w:val="0"/>
          <w:bCs w:val="0"/>
          <w:spacing w:val="45"/>
          <w:sz w:val="30"/>
          <w:szCs w:val="30"/>
        </w:rPr>
        <w:t>批建筑业企业资质核定审查意见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8"/>
        <w:gridCol w:w="1159"/>
        <w:gridCol w:w="2046"/>
        <w:gridCol w:w="818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事项等级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三门峡安迅建筑工程有限公司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参照直接申请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建筑装修装饰工程专业承包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企业资产、技术负责人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规定的相应类别二级资质标准要求，其他指标需满足相应类别三级资质标准要求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防水防腐保温工程专业承包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建筑幕墙工程专业承包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河南银线电力工程有限公司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参照直接申请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防水防腐保温工程专业承包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三门峡达跃矿业有限公司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直接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申请</w:t>
            </w: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矿山工程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施工总承包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二级</w:t>
            </w:r>
          </w:p>
        </w:tc>
        <w:tc>
          <w:tcPr>
            <w:tcW w:w="1118" w:type="dxa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拟通过</w:t>
            </w:r>
          </w:p>
        </w:tc>
        <w:tc>
          <w:tcPr>
            <w:tcW w:w="165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补充说明</w:t>
            </w:r>
          </w:p>
        </w:tc>
        <w:tc>
          <w:tcPr>
            <w:tcW w:w="8212" w:type="dxa"/>
            <w:gridSpan w:val="6"/>
            <w:vAlign w:val="center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（建办市函〔2022〕361号）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和（豫建市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〔2022〕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精神。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具有法人资格的企业可直接申请施工总承包、专业承包二级资质。其中企业资产、技术负责人需满足《建筑业企业资质标准》（建市〔2014〕159号）规定的相应类别二级资质标准要求，其他指标需满足相应类别三级资质标准要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Dc0MGVkYWQyMjM4NDBjY2U5MjYyNGRhZmY1NjAifQ=="/>
  </w:docVars>
  <w:rsids>
    <w:rsidRoot w:val="2C826E1A"/>
    <w:rsid w:val="0A9D666F"/>
    <w:rsid w:val="1C160A22"/>
    <w:rsid w:val="1DB91F76"/>
    <w:rsid w:val="25B56F58"/>
    <w:rsid w:val="25F02663"/>
    <w:rsid w:val="28E15521"/>
    <w:rsid w:val="29C47339"/>
    <w:rsid w:val="2AA7472C"/>
    <w:rsid w:val="2B715282"/>
    <w:rsid w:val="2BEA293F"/>
    <w:rsid w:val="2C826E1A"/>
    <w:rsid w:val="2F3B72CD"/>
    <w:rsid w:val="38303DCF"/>
    <w:rsid w:val="3E891862"/>
    <w:rsid w:val="3FAF1A7E"/>
    <w:rsid w:val="403703F1"/>
    <w:rsid w:val="408C45AB"/>
    <w:rsid w:val="50C07F8E"/>
    <w:rsid w:val="51041DA1"/>
    <w:rsid w:val="61C40F61"/>
    <w:rsid w:val="63BA261B"/>
    <w:rsid w:val="68420940"/>
    <w:rsid w:val="6ACC7C07"/>
    <w:rsid w:val="704B54E7"/>
    <w:rsid w:val="742D1D9A"/>
    <w:rsid w:val="7F02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327</Characters>
  <Lines>0</Lines>
  <Paragraphs>0</Paragraphs>
  <TotalTime>3</TotalTime>
  <ScaleCrop>false</ScaleCrop>
  <LinksUpToDate>false</LinksUpToDate>
  <CharactersWithSpaces>335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2023-06-28T08:51:00Z</dcterms:created>
  <dc:creator>Administrator</dc:creator>
  <cp:lastModifiedBy>Administrator</cp:lastModifiedBy>
  <cp:lastPrinted>2023-08-10T08:34:00Z</cp:lastPrinted>
  <dcterms:modified xsi:type="dcterms:W3CDTF">2023-11-29T08:48:40Z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0AF498276A194540A5ED4F7706CE3EA6_11</vt:lpwstr>
  </property>
</Properties>
</file>